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E" w:rsidRDefault="000337DE" w:rsidP="0080325F">
      <w:pPr>
        <w:pStyle w:val="Titre"/>
      </w:pPr>
      <w:r>
        <w:t xml:space="preserve">Conseil Municipal du </w:t>
      </w:r>
      <w:r w:rsidR="004E74F1">
        <w:t xml:space="preserve">30 </w:t>
      </w:r>
      <w:r w:rsidR="004564D2">
        <w:t>mars 2021</w:t>
      </w:r>
    </w:p>
    <w:p w:rsidR="00735C2F" w:rsidRDefault="00D80572" w:rsidP="0080325F">
      <w:pPr>
        <w:pStyle w:val="Titre"/>
      </w:pPr>
      <w:r>
        <w:t xml:space="preserve">Compte-Rendu valant Procès-Verbal </w:t>
      </w:r>
    </w:p>
    <w:p w:rsidR="00705EDE" w:rsidRPr="00CC58E9" w:rsidRDefault="00705EDE" w:rsidP="00705EDE">
      <w:pPr>
        <w:pStyle w:val="Sansinterligne"/>
        <w:jc w:val="both"/>
      </w:pPr>
      <w:r w:rsidRPr="00CC58E9">
        <w:t xml:space="preserve">L’an deux-mille-vingt-et-un, le </w:t>
      </w:r>
      <w:r>
        <w:t>trente</w:t>
      </w:r>
      <w:r w:rsidRPr="00CC58E9">
        <w:t xml:space="preserve"> </w:t>
      </w:r>
      <w:r>
        <w:t>mars</w:t>
      </w:r>
      <w:r w:rsidRPr="00CC58E9">
        <w:t xml:space="preserve"> à dix-neuf heures trente, le Conseil Municipal de la Commune de Saint-Philbert-de-Bouaine dûment convoqué par Monsieur le Maire, s’est réuni en session ordinaire, sous la Présidence de Monsieur Francis BRETON, Maire de Saint-Philbert-de-Bouaine.</w:t>
      </w:r>
    </w:p>
    <w:p w:rsidR="00705EDE" w:rsidRDefault="00705EDE" w:rsidP="00705EDE">
      <w:pPr>
        <w:pStyle w:val="Sansinterligne"/>
        <w:rPr>
          <w:b/>
          <w:u w:val="single"/>
        </w:rPr>
      </w:pPr>
    </w:p>
    <w:p w:rsidR="00705EDE" w:rsidRDefault="00705EDE" w:rsidP="00705EDE">
      <w:pPr>
        <w:pStyle w:val="Sansinterligne"/>
      </w:pPr>
      <w:r w:rsidRPr="00A90013">
        <w:rPr>
          <w:b/>
          <w:u w:val="single"/>
        </w:rPr>
        <w:t>Date de convocation :</w:t>
      </w:r>
      <w:r w:rsidRPr="00A90013">
        <w:t xml:space="preserve"> </w:t>
      </w:r>
      <w:r>
        <w:t xml:space="preserve">mardi vingt-trois mars </w:t>
      </w:r>
      <w:r w:rsidRPr="00A90013">
        <w:t>deux-mille-vingt</w:t>
      </w:r>
      <w:r>
        <w:t>-et-un</w:t>
      </w:r>
    </w:p>
    <w:p w:rsidR="00705EDE" w:rsidRDefault="00705EDE" w:rsidP="00705EDE">
      <w:pPr>
        <w:pStyle w:val="Sansinterligne"/>
        <w:jc w:val="both"/>
        <w:rPr>
          <w:b/>
          <w:u w:val="single"/>
        </w:rPr>
      </w:pPr>
    </w:p>
    <w:p w:rsidR="004F78CD" w:rsidRPr="00CC58E9" w:rsidRDefault="004F78CD" w:rsidP="004F78CD">
      <w:pPr>
        <w:pStyle w:val="Sansinterligne"/>
        <w:jc w:val="both"/>
      </w:pPr>
      <w:r w:rsidRPr="00CC58E9">
        <w:rPr>
          <w:b/>
          <w:u w:val="single"/>
        </w:rPr>
        <w:t>Etaient présents :</w:t>
      </w:r>
      <w:r w:rsidRPr="00CC58E9">
        <w:t xml:space="preserve"> Francis BRETON, Sylvie RASSINOUX, Hubert CORMERAIS, Sandrine BLUTEAU, Pierre CHATELIER, Annabelle ZAKI, Philippe MICHAUD, Marie-Thérèse GABORIAU, Jean-Jacques DENIAUD, Anthony BAUDRY, </w:t>
      </w:r>
      <w:r w:rsidRPr="00CC58E9">
        <w:rPr>
          <w:bCs/>
          <w:color w:val="000000"/>
        </w:rPr>
        <w:t xml:space="preserve">Paulette BOURMAUD, </w:t>
      </w:r>
      <w:r w:rsidRPr="00CC58E9">
        <w:t>Gilles CASSARD, François MORNET, Patricia LEGUET, Olivier MINEAU,</w:t>
      </w:r>
      <w:r>
        <w:t xml:space="preserve"> </w:t>
      </w:r>
      <w:r w:rsidRPr="00CC58E9">
        <w:t>Nicole OLIVIER, Cédric DUCHENE,</w:t>
      </w:r>
      <w:r>
        <w:t xml:space="preserve"> </w:t>
      </w:r>
      <w:r w:rsidRPr="00CC58E9">
        <w:t xml:space="preserve">VIELVOYE Stéphane, </w:t>
      </w:r>
    </w:p>
    <w:p w:rsidR="004F78CD" w:rsidRDefault="004F78CD" w:rsidP="004F78CD">
      <w:pPr>
        <w:pStyle w:val="Sansinterligne"/>
        <w:jc w:val="both"/>
        <w:rPr>
          <w:b/>
          <w:u w:val="single"/>
        </w:rPr>
      </w:pPr>
    </w:p>
    <w:p w:rsidR="004F78CD" w:rsidRPr="00CC58E9" w:rsidRDefault="004F78CD" w:rsidP="004F78CD">
      <w:pPr>
        <w:pStyle w:val="Sansinterligne"/>
        <w:jc w:val="both"/>
      </w:pPr>
      <w:r w:rsidRPr="00CC58E9">
        <w:rPr>
          <w:b/>
          <w:u w:val="single"/>
        </w:rPr>
        <w:t>Etaient absents excusés :</w:t>
      </w:r>
      <w:r w:rsidRPr="00CC58E9">
        <w:rPr>
          <w:b/>
        </w:rPr>
        <w:t xml:space="preserve"> </w:t>
      </w:r>
    </w:p>
    <w:p w:rsidR="004F78CD" w:rsidRDefault="004F78CD" w:rsidP="004F78CD">
      <w:pPr>
        <w:pStyle w:val="Sansinterligne"/>
        <w:jc w:val="both"/>
      </w:pPr>
      <w:r w:rsidRPr="00CC58E9">
        <w:t>Philippe RENAUD</w:t>
      </w:r>
      <w:r>
        <w:t xml:space="preserve"> (pouvoir donné à Annabelle ZAKI)</w:t>
      </w:r>
    </w:p>
    <w:p w:rsidR="004F78CD" w:rsidRPr="00CC58E9" w:rsidRDefault="004F78CD" w:rsidP="004F78CD">
      <w:pPr>
        <w:pStyle w:val="Sansinterligne"/>
        <w:jc w:val="both"/>
      </w:pPr>
      <w:r w:rsidRPr="00CC58E9">
        <w:t xml:space="preserve">Marie-Laure GRIMAUD (pouvoir donné </w:t>
      </w:r>
      <w:r>
        <w:t>à Sandrine BLUTEAU</w:t>
      </w:r>
      <w:r w:rsidRPr="00CC58E9">
        <w:t xml:space="preserve">), </w:t>
      </w:r>
    </w:p>
    <w:p w:rsidR="004F78CD" w:rsidRDefault="004F78CD" w:rsidP="004F78CD">
      <w:pPr>
        <w:pStyle w:val="Sansinterligne"/>
        <w:jc w:val="both"/>
      </w:pPr>
      <w:r w:rsidRPr="00CC58E9">
        <w:t>Carole JOSNIN</w:t>
      </w:r>
      <w:r>
        <w:t xml:space="preserve"> (pouvoir donné à Francis BRETON),</w:t>
      </w:r>
    </w:p>
    <w:p w:rsidR="004F78CD" w:rsidRDefault="004F78CD" w:rsidP="004F78CD">
      <w:pPr>
        <w:pStyle w:val="Sansinterligne"/>
        <w:jc w:val="both"/>
      </w:pPr>
      <w:r>
        <w:t>Elise DEBIEN (pouvoir donné à Patricia LEGUET),</w:t>
      </w:r>
    </w:p>
    <w:p w:rsidR="004F78CD" w:rsidRDefault="004F78CD" w:rsidP="004F78CD">
      <w:pPr>
        <w:pStyle w:val="Sansinterligne"/>
        <w:jc w:val="both"/>
      </w:pPr>
      <w:r w:rsidRPr="00CC58E9">
        <w:t>Gladys PATRON</w:t>
      </w:r>
      <w:r>
        <w:t xml:space="preserve"> (pouvoir donné à Sylvie RASSINOUX)</w:t>
      </w:r>
      <w:r w:rsidRPr="00CC58E9">
        <w:t>,</w:t>
      </w:r>
    </w:p>
    <w:p w:rsidR="004F78CD" w:rsidRPr="00CC58E9" w:rsidRDefault="004F78CD" w:rsidP="00705EDE">
      <w:pPr>
        <w:pStyle w:val="Sansinterligne"/>
        <w:jc w:val="both"/>
        <w:rPr>
          <w:b/>
        </w:rPr>
      </w:pPr>
    </w:p>
    <w:p w:rsidR="00705EDE" w:rsidRPr="00CC58E9" w:rsidRDefault="00705EDE" w:rsidP="00705EDE">
      <w:pPr>
        <w:pStyle w:val="Sansinterligne"/>
        <w:jc w:val="both"/>
        <w:rPr>
          <w:b/>
        </w:rPr>
      </w:pPr>
      <w:r>
        <w:rPr>
          <w:b/>
        </w:rPr>
        <w:t>Marie-Thérèse GABORIAU</w:t>
      </w:r>
      <w:r w:rsidRPr="00CC58E9">
        <w:rPr>
          <w:b/>
        </w:rPr>
        <w:t xml:space="preserve"> est nommé</w:t>
      </w:r>
      <w:r>
        <w:rPr>
          <w:b/>
        </w:rPr>
        <w:t>e</w:t>
      </w:r>
      <w:r w:rsidRPr="00CC58E9">
        <w:rPr>
          <w:b/>
        </w:rPr>
        <w:t xml:space="preserve"> secrétaire de séance.</w:t>
      </w:r>
    </w:p>
    <w:p w:rsidR="00D80572" w:rsidRPr="00A60AAF" w:rsidRDefault="00D80572" w:rsidP="00D80572">
      <w:r w:rsidRPr="00A60AAF">
        <w:t xml:space="preserve">En introduction de séance, Monsieur le Maire </w:t>
      </w:r>
      <w:r w:rsidR="00546A7B" w:rsidRPr="00A60AAF">
        <w:t>expose</w:t>
      </w:r>
      <w:r w:rsidRPr="00A60AAF">
        <w:t xml:space="preserve"> un état des lieux de la circulation du virus COVID 19 sur la Commune depuis ces trois dernières semaines et de son impact sur l’organisation des services scolaires et périscolaires notamment.</w:t>
      </w:r>
    </w:p>
    <w:p w:rsidR="00BB6CD8" w:rsidRDefault="00BB6CD8" w:rsidP="00401C0E">
      <w:pPr>
        <w:pStyle w:val="Titre1"/>
        <w:numPr>
          <w:ilvl w:val="0"/>
          <w:numId w:val="4"/>
        </w:numPr>
        <w:ind w:left="1208" w:hanging="357"/>
      </w:pPr>
      <w:r>
        <w:t xml:space="preserve">Approbation du compte rendu du Conseil Municipal du </w:t>
      </w:r>
      <w:r w:rsidR="004E74F1">
        <w:t>23</w:t>
      </w:r>
      <w:r w:rsidR="004564D2">
        <w:t xml:space="preserve"> février 2021</w:t>
      </w:r>
    </w:p>
    <w:p w:rsidR="00BB6CD8" w:rsidRDefault="00BB6CD8" w:rsidP="00BB6CD8">
      <w:r>
        <w:t xml:space="preserve">Le Conseil Municipal </w:t>
      </w:r>
      <w:r w:rsidR="00D80572">
        <w:t>approuve à l’unanimité</w:t>
      </w:r>
      <w:r>
        <w:t xml:space="preserve"> le compte rendu du Conseil Municipal en date du </w:t>
      </w:r>
      <w:r w:rsidR="004E74F1">
        <w:t>23</w:t>
      </w:r>
      <w:r w:rsidR="004564D2">
        <w:t xml:space="preserve"> février 2021</w:t>
      </w:r>
      <w:r>
        <w:t>.</w:t>
      </w:r>
    </w:p>
    <w:p w:rsidR="00F0110A" w:rsidRPr="0080325F" w:rsidRDefault="00F0110A" w:rsidP="00F0110A">
      <w:pPr>
        <w:pStyle w:val="Sous-titre"/>
        <w:shd w:val="clear" w:color="auto" w:fill="7030A0"/>
        <w:spacing w:after="240"/>
      </w:pPr>
      <w:r w:rsidRPr="0080325F">
        <w:t>ADMINISTRATION GENERALE –FINANCES</w:t>
      </w:r>
    </w:p>
    <w:p w:rsidR="00F0110A" w:rsidRPr="00D925A1" w:rsidRDefault="00F0110A" w:rsidP="00401C0E">
      <w:pPr>
        <w:pStyle w:val="Titre1"/>
        <w:numPr>
          <w:ilvl w:val="0"/>
          <w:numId w:val="4"/>
        </w:numPr>
        <w:ind w:left="1208" w:hanging="357"/>
      </w:pPr>
      <w:r w:rsidRPr="00D925A1">
        <w:t>Finances – approbation du compte d</w:t>
      </w:r>
      <w:r>
        <w:t>e gestion du budget général 20</w:t>
      </w:r>
      <w:r w:rsidR="004E74F1">
        <w:t>20</w:t>
      </w:r>
    </w:p>
    <w:p w:rsidR="00F0110A" w:rsidRPr="00D925A1" w:rsidRDefault="00F0110A" w:rsidP="00F0110A">
      <w:pPr>
        <w:rPr>
          <w:rFonts w:eastAsia="Calibri"/>
          <w:i/>
          <w:szCs w:val="20"/>
          <w:lang w:eastAsia="en-US"/>
        </w:rPr>
      </w:pPr>
      <w:r w:rsidRPr="00D925A1">
        <w:rPr>
          <w:rFonts w:eastAsia="Calibri"/>
          <w:szCs w:val="20"/>
          <w:lang w:eastAsia="en-US"/>
        </w:rPr>
        <w:t>Monsieur Le Maire expose que le compte de gestion 20</w:t>
      </w:r>
      <w:r w:rsidR="004E74F1">
        <w:rPr>
          <w:rFonts w:eastAsia="Calibri"/>
          <w:szCs w:val="20"/>
          <w:lang w:eastAsia="en-US"/>
        </w:rPr>
        <w:t>20</w:t>
      </w:r>
      <w:r w:rsidRPr="00D925A1">
        <w:rPr>
          <w:rFonts w:eastAsia="Calibri"/>
          <w:szCs w:val="20"/>
          <w:lang w:eastAsia="en-US"/>
        </w:rPr>
        <w:t xml:space="preserve"> résume l’ensemble des opérations comptables de l’exer</w:t>
      </w:r>
      <w:r>
        <w:rPr>
          <w:rFonts w:eastAsia="Calibri"/>
          <w:szCs w:val="20"/>
          <w:lang w:eastAsia="en-US"/>
        </w:rPr>
        <w:t>cice 20</w:t>
      </w:r>
      <w:r w:rsidR="004E74F1">
        <w:rPr>
          <w:rFonts w:eastAsia="Calibri"/>
          <w:szCs w:val="20"/>
          <w:lang w:eastAsia="en-US"/>
        </w:rPr>
        <w:t>20</w:t>
      </w:r>
      <w:r w:rsidRPr="00D925A1">
        <w:rPr>
          <w:rFonts w:eastAsia="Calibri"/>
          <w:szCs w:val="20"/>
          <w:lang w:eastAsia="en-US"/>
        </w:rPr>
        <w:t xml:space="preserve"> exécutées par le comptable public de la Commune de Saint-Philbert-de-Bouaine.</w:t>
      </w:r>
    </w:p>
    <w:p w:rsidR="00F0110A" w:rsidRDefault="00F0110A" w:rsidP="00F0110A">
      <w:pPr>
        <w:rPr>
          <w:szCs w:val="20"/>
        </w:rPr>
      </w:pPr>
      <w:r>
        <w:rPr>
          <w:szCs w:val="20"/>
        </w:rPr>
        <w:t>A la clôture de l’exercice 20</w:t>
      </w:r>
      <w:r w:rsidR="004E74F1">
        <w:rPr>
          <w:szCs w:val="20"/>
        </w:rPr>
        <w:t>20</w:t>
      </w:r>
      <w:r w:rsidRPr="00D925A1">
        <w:rPr>
          <w:szCs w:val="20"/>
        </w:rPr>
        <w:t>, le compte de gestion du budget général de la Commune fait apparaître les résultats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98"/>
      </w:tblGrid>
      <w:tr w:rsidR="00F0110A" w:rsidRPr="00D925A1" w:rsidTr="000768F5">
        <w:trPr>
          <w:trHeight w:val="786"/>
        </w:trPr>
        <w:tc>
          <w:tcPr>
            <w:tcW w:w="1668" w:type="dxa"/>
            <w:shd w:val="clear" w:color="auto" w:fill="auto"/>
          </w:tcPr>
          <w:p w:rsidR="00F0110A" w:rsidRPr="00566992" w:rsidRDefault="00F0110A" w:rsidP="000768F5">
            <w:pPr>
              <w:pStyle w:val="Paragraphedeliste"/>
              <w:ind w:left="0"/>
              <w:rPr>
                <w:sz w:val="20"/>
                <w:szCs w:val="20"/>
              </w:rPr>
            </w:pPr>
          </w:p>
        </w:tc>
        <w:tc>
          <w:tcPr>
            <w:tcW w:w="2598" w:type="dxa"/>
            <w:shd w:val="clear" w:color="auto" w:fill="BFBFBF"/>
          </w:tcPr>
          <w:p w:rsidR="00F0110A" w:rsidRPr="00566992" w:rsidRDefault="00F0110A" w:rsidP="0048134F">
            <w:pPr>
              <w:pStyle w:val="Paragraphedeliste"/>
              <w:ind w:left="0"/>
              <w:rPr>
                <w:sz w:val="20"/>
                <w:szCs w:val="20"/>
              </w:rPr>
            </w:pPr>
            <w:r w:rsidRPr="00566992">
              <w:rPr>
                <w:sz w:val="20"/>
                <w:szCs w:val="20"/>
              </w:rPr>
              <w:t>Résult</w:t>
            </w:r>
            <w:r>
              <w:rPr>
                <w:sz w:val="20"/>
                <w:szCs w:val="20"/>
              </w:rPr>
              <w:t>at de clôture de l’exercice 20</w:t>
            </w:r>
            <w:r w:rsidR="0048134F">
              <w:rPr>
                <w:sz w:val="20"/>
                <w:szCs w:val="20"/>
              </w:rPr>
              <w:t>20</w:t>
            </w:r>
          </w:p>
        </w:tc>
      </w:tr>
      <w:tr w:rsidR="00F0110A" w:rsidRPr="00D925A1" w:rsidTr="000768F5">
        <w:tc>
          <w:tcPr>
            <w:tcW w:w="1668" w:type="dxa"/>
            <w:shd w:val="clear" w:color="auto" w:fill="auto"/>
          </w:tcPr>
          <w:p w:rsidR="00F0110A" w:rsidRPr="00566992" w:rsidRDefault="00F0110A" w:rsidP="000768F5">
            <w:pPr>
              <w:pStyle w:val="Paragraphedeliste"/>
              <w:ind w:left="0"/>
              <w:rPr>
                <w:sz w:val="20"/>
                <w:szCs w:val="20"/>
              </w:rPr>
            </w:pPr>
            <w:r w:rsidRPr="00566992">
              <w:rPr>
                <w:sz w:val="20"/>
                <w:szCs w:val="20"/>
              </w:rPr>
              <w:t>Fonctionnement</w:t>
            </w:r>
          </w:p>
        </w:tc>
        <w:tc>
          <w:tcPr>
            <w:tcW w:w="2598" w:type="dxa"/>
            <w:shd w:val="clear" w:color="auto" w:fill="BFBFBF"/>
          </w:tcPr>
          <w:p w:rsidR="00F0110A" w:rsidRPr="00566992" w:rsidRDefault="004E74F1" w:rsidP="004E74F1">
            <w:pPr>
              <w:pStyle w:val="Paragraphedeliste"/>
              <w:ind w:left="0"/>
              <w:jc w:val="right"/>
              <w:rPr>
                <w:szCs w:val="22"/>
              </w:rPr>
            </w:pPr>
            <w:r>
              <w:rPr>
                <w:szCs w:val="22"/>
              </w:rPr>
              <w:t>+ 736 155.60</w:t>
            </w:r>
            <w:r w:rsidR="00F0110A" w:rsidRPr="00566992">
              <w:rPr>
                <w:szCs w:val="22"/>
              </w:rPr>
              <w:t xml:space="preserve"> EUR</w:t>
            </w:r>
          </w:p>
        </w:tc>
      </w:tr>
      <w:tr w:rsidR="00F0110A" w:rsidRPr="00D925A1" w:rsidTr="000768F5">
        <w:tc>
          <w:tcPr>
            <w:tcW w:w="1668" w:type="dxa"/>
            <w:shd w:val="clear" w:color="auto" w:fill="auto"/>
          </w:tcPr>
          <w:p w:rsidR="00F0110A" w:rsidRPr="00566992" w:rsidRDefault="00F0110A" w:rsidP="000768F5">
            <w:pPr>
              <w:pStyle w:val="Paragraphedeliste"/>
              <w:ind w:left="0"/>
              <w:rPr>
                <w:sz w:val="20"/>
                <w:szCs w:val="20"/>
              </w:rPr>
            </w:pPr>
            <w:r w:rsidRPr="00566992">
              <w:rPr>
                <w:sz w:val="20"/>
                <w:szCs w:val="20"/>
              </w:rPr>
              <w:t>Investissement</w:t>
            </w:r>
          </w:p>
        </w:tc>
        <w:tc>
          <w:tcPr>
            <w:tcW w:w="2598" w:type="dxa"/>
            <w:shd w:val="clear" w:color="auto" w:fill="BFBFBF"/>
          </w:tcPr>
          <w:p w:rsidR="00F0110A" w:rsidRPr="00566992" w:rsidRDefault="004E74F1" w:rsidP="000768F5">
            <w:pPr>
              <w:pStyle w:val="Paragraphedeliste"/>
              <w:jc w:val="center"/>
              <w:rPr>
                <w:szCs w:val="22"/>
              </w:rPr>
            </w:pPr>
            <w:r>
              <w:rPr>
                <w:szCs w:val="22"/>
              </w:rPr>
              <w:t xml:space="preserve"> + 564 407.48</w:t>
            </w:r>
            <w:r w:rsidR="00F0110A" w:rsidRPr="00566992">
              <w:rPr>
                <w:szCs w:val="22"/>
              </w:rPr>
              <w:t xml:space="preserve"> EUR</w:t>
            </w:r>
          </w:p>
        </w:tc>
      </w:tr>
      <w:tr w:rsidR="00F0110A" w:rsidRPr="00D925A1" w:rsidTr="000768F5">
        <w:tc>
          <w:tcPr>
            <w:tcW w:w="1668" w:type="dxa"/>
            <w:shd w:val="clear" w:color="auto" w:fill="auto"/>
          </w:tcPr>
          <w:p w:rsidR="00F0110A" w:rsidRPr="00566992" w:rsidRDefault="00F0110A" w:rsidP="000768F5">
            <w:pPr>
              <w:pStyle w:val="Paragraphedeliste"/>
              <w:ind w:left="0"/>
              <w:rPr>
                <w:b/>
                <w:sz w:val="20"/>
                <w:szCs w:val="20"/>
              </w:rPr>
            </w:pPr>
            <w:r w:rsidRPr="00566992">
              <w:rPr>
                <w:b/>
                <w:sz w:val="20"/>
                <w:szCs w:val="20"/>
              </w:rPr>
              <w:t>Total (I+F)</w:t>
            </w:r>
          </w:p>
        </w:tc>
        <w:tc>
          <w:tcPr>
            <w:tcW w:w="2598" w:type="dxa"/>
            <w:shd w:val="clear" w:color="auto" w:fill="BFBFBF"/>
          </w:tcPr>
          <w:p w:rsidR="00F0110A" w:rsidRPr="00566992" w:rsidRDefault="00F0110A" w:rsidP="004E74F1">
            <w:pPr>
              <w:pStyle w:val="Paragraphedeliste"/>
              <w:ind w:left="0"/>
              <w:jc w:val="right"/>
              <w:rPr>
                <w:szCs w:val="22"/>
              </w:rPr>
            </w:pPr>
            <w:r w:rsidRPr="000768F5">
              <w:rPr>
                <w:szCs w:val="22"/>
              </w:rPr>
              <w:t xml:space="preserve">+ </w:t>
            </w:r>
            <w:r w:rsidRPr="000768F5">
              <w:rPr>
                <w:bCs/>
                <w:szCs w:val="22"/>
              </w:rPr>
              <w:t>1</w:t>
            </w:r>
            <w:r w:rsidR="004E74F1">
              <w:rPr>
                <w:bCs/>
                <w:szCs w:val="22"/>
              </w:rPr>
              <w:t> 300 563.08</w:t>
            </w:r>
            <w:r w:rsidRPr="000768F5">
              <w:rPr>
                <w:bCs/>
                <w:szCs w:val="22"/>
              </w:rPr>
              <w:t xml:space="preserve"> </w:t>
            </w:r>
            <w:r w:rsidRPr="000768F5">
              <w:rPr>
                <w:szCs w:val="22"/>
              </w:rPr>
              <w:t>EUR</w:t>
            </w:r>
          </w:p>
        </w:tc>
      </w:tr>
    </w:tbl>
    <w:p w:rsidR="00F0110A" w:rsidRPr="00D925A1" w:rsidRDefault="00F0110A" w:rsidP="00F0110A">
      <w:pPr>
        <w:rPr>
          <w:rFonts w:eastAsia="Calibri"/>
          <w:szCs w:val="20"/>
          <w:lang w:eastAsia="en-US"/>
        </w:rPr>
      </w:pPr>
      <w:r w:rsidRPr="00D925A1">
        <w:rPr>
          <w:rFonts w:eastAsia="Calibri"/>
          <w:szCs w:val="20"/>
          <w:lang w:eastAsia="en-US"/>
        </w:rPr>
        <w:lastRenderedPageBreak/>
        <w:t>Considérant que ces résultats sont identiques à ceux du compte administratif,</w:t>
      </w:r>
    </w:p>
    <w:p w:rsidR="00F0110A" w:rsidRPr="00D925A1" w:rsidRDefault="00F0110A" w:rsidP="00F0110A">
      <w:pPr>
        <w:rPr>
          <w:b/>
          <w:szCs w:val="20"/>
        </w:rPr>
      </w:pPr>
      <w:r w:rsidRPr="00D925A1">
        <w:rPr>
          <w:b/>
          <w:szCs w:val="20"/>
        </w:rPr>
        <w:t xml:space="preserve">Sur proposition de Monsieur Le Maire, le Conseil Municipal </w:t>
      </w:r>
      <w:r w:rsidR="00D80572" w:rsidRPr="00A60AAF">
        <w:rPr>
          <w:b/>
          <w:szCs w:val="20"/>
        </w:rPr>
        <w:t>décide à l’unanimité</w:t>
      </w:r>
      <w:r w:rsidRPr="00D925A1">
        <w:rPr>
          <w:b/>
          <w:szCs w:val="20"/>
        </w:rPr>
        <w:t> :</w:t>
      </w:r>
    </w:p>
    <w:p w:rsidR="00F0110A" w:rsidRPr="00D925A1" w:rsidRDefault="00F0110A" w:rsidP="00401C0E">
      <w:pPr>
        <w:numPr>
          <w:ilvl w:val="0"/>
          <w:numId w:val="5"/>
        </w:numPr>
        <w:suppressAutoHyphens/>
        <w:spacing w:before="240"/>
        <w:contextualSpacing/>
        <w:rPr>
          <w:b/>
        </w:rPr>
      </w:pPr>
      <w:r w:rsidRPr="00D925A1">
        <w:rPr>
          <w:b/>
        </w:rPr>
        <w:t>d’app</w:t>
      </w:r>
      <w:r>
        <w:rPr>
          <w:b/>
        </w:rPr>
        <w:t>rouver le compte de gestion 20</w:t>
      </w:r>
      <w:r w:rsidR="004E74F1">
        <w:rPr>
          <w:b/>
        </w:rPr>
        <w:t>20</w:t>
      </w:r>
      <w:r w:rsidRPr="00D925A1">
        <w:rPr>
          <w:b/>
        </w:rPr>
        <w:t xml:space="preserve"> du budget principal de la Commune de Saint-Philbert-de-Bouaine,</w:t>
      </w:r>
    </w:p>
    <w:p w:rsidR="00F0110A" w:rsidRPr="00D925A1" w:rsidRDefault="00F0110A" w:rsidP="00401C0E">
      <w:pPr>
        <w:numPr>
          <w:ilvl w:val="0"/>
          <w:numId w:val="5"/>
        </w:numPr>
        <w:suppressAutoHyphens/>
        <w:spacing w:before="240"/>
        <w:contextualSpacing/>
        <w:rPr>
          <w:b/>
        </w:rPr>
      </w:pPr>
      <w:r w:rsidRPr="00D925A1">
        <w:rPr>
          <w:b/>
        </w:rPr>
        <w:t>de l’autoriser à signer le dit document.</w:t>
      </w:r>
    </w:p>
    <w:p w:rsidR="00F0110A" w:rsidRDefault="00F0110A" w:rsidP="00401C0E">
      <w:pPr>
        <w:pStyle w:val="Titre1"/>
        <w:numPr>
          <w:ilvl w:val="0"/>
          <w:numId w:val="4"/>
        </w:numPr>
        <w:ind w:left="1208" w:hanging="357"/>
      </w:pPr>
      <w:r>
        <w:t>Finances – approbation du compte administratif du budget général 20</w:t>
      </w:r>
      <w:r w:rsidR="004E74F1">
        <w:t>20</w:t>
      </w:r>
    </w:p>
    <w:p w:rsidR="00F0110A" w:rsidRPr="003C0E64" w:rsidRDefault="00F0110A" w:rsidP="00F0110A">
      <w:pPr>
        <w:rPr>
          <w:i/>
        </w:rPr>
      </w:pPr>
      <w:r w:rsidRPr="003C0E64">
        <w:rPr>
          <w:i/>
        </w:rPr>
        <w:t>Vu le Code Général des Collectivités Territoriales, notamment son article L2121-14,</w:t>
      </w:r>
    </w:p>
    <w:p w:rsidR="00F0110A" w:rsidRPr="00FC69A9" w:rsidRDefault="00F0110A" w:rsidP="00F0110A">
      <w:r w:rsidRPr="00FC69A9">
        <w:t>Le compte administratif soumis au Conseil Municipal résume les opérations comptables émises par le Maire de la Commune de Saint-Philbert-de-Bouaine.</w:t>
      </w:r>
    </w:p>
    <w:p w:rsidR="00F0110A" w:rsidRPr="000768F5" w:rsidRDefault="00F0110A" w:rsidP="00F0110A">
      <w:r w:rsidRPr="00FC69A9">
        <w:t xml:space="preserve">En application de l’article L2121-14 du CGCT, Monsieur Le Maire propose au Conseil Municipal d’élire </w:t>
      </w:r>
      <w:r w:rsidRPr="000768F5">
        <w:t>le Président de séance.</w:t>
      </w:r>
    </w:p>
    <w:p w:rsidR="00F0110A" w:rsidRPr="000768F5" w:rsidRDefault="00F0110A" w:rsidP="00F0110A">
      <w:pPr>
        <w:rPr>
          <w:szCs w:val="22"/>
        </w:rPr>
      </w:pPr>
      <w:r w:rsidRPr="000768F5">
        <w:rPr>
          <w:szCs w:val="22"/>
        </w:rPr>
        <w:t>A la clôture de l’exercice 20</w:t>
      </w:r>
      <w:r w:rsidR="00F65893">
        <w:rPr>
          <w:szCs w:val="22"/>
        </w:rPr>
        <w:t>20</w:t>
      </w:r>
      <w:r w:rsidRPr="000768F5">
        <w:rPr>
          <w:szCs w:val="22"/>
        </w:rPr>
        <w:t xml:space="preserve">, le compte administratif du budget général fait apparaître un résultat global excédentaire de </w:t>
      </w:r>
      <w:r w:rsidRPr="000768F5">
        <w:rPr>
          <w:b/>
          <w:bCs/>
          <w:szCs w:val="22"/>
        </w:rPr>
        <w:t>1</w:t>
      </w:r>
      <w:r w:rsidR="004E74F1">
        <w:rPr>
          <w:b/>
          <w:bCs/>
          <w:szCs w:val="22"/>
        </w:rPr>
        <w:t> 300 563.08</w:t>
      </w:r>
      <w:r w:rsidRPr="000768F5">
        <w:rPr>
          <w:b/>
          <w:bCs/>
          <w:szCs w:val="22"/>
        </w:rPr>
        <w:t xml:space="preserve"> </w:t>
      </w:r>
      <w:r w:rsidRPr="000768F5">
        <w:rPr>
          <w:szCs w:val="22"/>
        </w:rPr>
        <w:t xml:space="preserve">EUR se décomposant pour la section de fonctionnement par un excédent de </w:t>
      </w:r>
      <w:r w:rsidR="004E74F1">
        <w:rPr>
          <w:b/>
          <w:szCs w:val="22"/>
        </w:rPr>
        <w:t>736 155.60</w:t>
      </w:r>
      <w:r w:rsidRPr="000768F5">
        <w:rPr>
          <w:b/>
          <w:szCs w:val="22"/>
        </w:rPr>
        <w:t xml:space="preserve"> </w:t>
      </w:r>
      <w:r w:rsidRPr="000768F5">
        <w:rPr>
          <w:szCs w:val="22"/>
        </w:rPr>
        <w:t xml:space="preserve">EUR et par un excédent d’investissement de </w:t>
      </w:r>
      <w:r w:rsidR="004E74F1">
        <w:rPr>
          <w:b/>
          <w:szCs w:val="22"/>
        </w:rPr>
        <w:t>564 407.48</w:t>
      </w:r>
      <w:r w:rsidRPr="000768F5">
        <w:rPr>
          <w:b/>
          <w:szCs w:val="22"/>
        </w:rPr>
        <w:t xml:space="preserve"> </w:t>
      </w:r>
      <w:r w:rsidRPr="000768F5">
        <w:rPr>
          <w:szCs w:val="22"/>
        </w:rPr>
        <w:t>EUR.</w:t>
      </w:r>
    </w:p>
    <w:p w:rsidR="00F0110A" w:rsidRPr="00FC69A9" w:rsidRDefault="00F0110A" w:rsidP="00F0110A">
      <w:r w:rsidRPr="000768F5">
        <w:t xml:space="preserve">Monsieur Le Maire quitte provisoirement la salle de conseil pour laisser place au Président de </w:t>
      </w:r>
      <w:r w:rsidRPr="00FC69A9">
        <w:t>séance.</w:t>
      </w:r>
    </w:p>
    <w:p w:rsidR="00F0110A" w:rsidRPr="00FC69A9" w:rsidRDefault="00F0110A" w:rsidP="00F0110A">
      <w:pPr>
        <w:rPr>
          <w:b/>
        </w:rPr>
      </w:pPr>
      <w:r w:rsidRPr="00FC69A9">
        <w:rPr>
          <w:b/>
        </w:rPr>
        <w:t xml:space="preserve">Sur proposition du Président de séance, le Conseil Municipal </w:t>
      </w:r>
      <w:r w:rsidR="00D80572" w:rsidRPr="00A60AAF">
        <w:rPr>
          <w:b/>
          <w:szCs w:val="20"/>
        </w:rPr>
        <w:t>décide à l’unanimité</w:t>
      </w:r>
      <w:r w:rsidR="00D80572" w:rsidRPr="00D925A1">
        <w:rPr>
          <w:b/>
          <w:szCs w:val="20"/>
        </w:rPr>
        <w:t> </w:t>
      </w:r>
      <w:r w:rsidR="00D80572" w:rsidRPr="00FC69A9">
        <w:rPr>
          <w:b/>
        </w:rPr>
        <w:t xml:space="preserve"> </w:t>
      </w:r>
      <w:r w:rsidRPr="00FC69A9">
        <w:rPr>
          <w:b/>
        </w:rPr>
        <w:t>de :</w:t>
      </w:r>
    </w:p>
    <w:p w:rsidR="00F0110A" w:rsidRPr="00FC69A9" w:rsidRDefault="00F0110A" w:rsidP="00401C0E">
      <w:pPr>
        <w:numPr>
          <w:ilvl w:val="0"/>
          <w:numId w:val="5"/>
        </w:numPr>
        <w:suppressAutoHyphens/>
        <w:spacing w:before="240"/>
        <w:contextualSpacing/>
        <w:rPr>
          <w:b/>
        </w:rPr>
      </w:pPr>
      <w:r w:rsidRPr="00FC69A9">
        <w:rPr>
          <w:b/>
        </w:rPr>
        <w:t>reconnaître la sincérité des restes à réaliser,</w:t>
      </w:r>
    </w:p>
    <w:p w:rsidR="00F0110A" w:rsidRPr="00FC69A9" w:rsidRDefault="00F0110A" w:rsidP="00401C0E">
      <w:pPr>
        <w:numPr>
          <w:ilvl w:val="0"/>
          <w:numId w:val="5"/>
        </w:numPr>
        <w:suppressAutoHyphens/>
        <w:spacing w:before="240"/>
        <w:contextualSpacing/>
        <w:rPr>
          <w:b/>
        </w:rPr>
      </w:pPr>
      <w:r w:rsidRPr="00FC69A9">
        <w:rPr>
          <w:b/>
        </w:rPr>
        <w:t>arrêter le résultat cumulé de l’exercice, tel que présenté ci-dessus,</w:t>
      </w:r>
    </w:p>
    <w:p w:rsidR="00F0110A" w:rsidRDefault="00F0110A" w:rsidP="00401C0E">
      <w:pPr>
        <w:numPr>
          <w:ilvl w:val="0"/>
          <w:numId w:val="5"/>
        </w:numPr>
        <w:suppressAutoHyphens/>
        <w:spacing w:before="240"/>
        <w:contextualSpacing/>
        <w:rPr>
          <w:b/>
        </w:rPr>
      </w:pPr>
      <w:r w:rsidRPr="00FC69A9">
        <w:rPr>
          <w:b/>
        </w:rPr>
        <w:t>approuver le compte administratif du budget général de la Commune de Saint-Philbert-de-Bouaine pour l’exercice 20</w:t>
      </w:r>
      <w:r w:rsidR="004E74F1">
        <w:rPr>
          <w:b/>
        </w:rPr>
        <w:t>20</w:t>
      </w:r>
      <w:r w:rsidRPr="00FC69A9">
        <w:rPr>
          <w:b/>
        </w:rPr>
        <w:t>, tel que résumé ci-dessous :</w:t>
      </w: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5"/>
        <w:gridCol w:w="1335"/>
        <w:gridCol w:w="1312"/>
        <w:gridCol w:w="1381"/>
        <w:gridCol w:w="1370"/>
        <w:gridCol w:w="1324"/>
        <w:gridCol w:w="1323"/>
      </w:tblGrid>
      <w:tr w:rsidR="00F0110A" w:rsidRPr="003F135D" w:rsidTr="000768F5">
        <w:trPr>
          <w:trHeight w:val="325"/>
        </w:trPr>
        <w:tc>
          <w:tcPr>
            <w:tcW w:w="1075" w:type="dxa"/>
            <w:vMerge w:val="restart"/>
            <w:shd w:val="clear" w:color="auto" w:fill="auto"/>
            <w:vAlign w:val="center"/>
            <w:hideMark/>
          </w:tcPr>
          <w:p w:rsidR="00F0110A" w:rsidRPr="003F135D" w:rsidRDefault="00F0110A" w:rsidP="000768F5">
            <w:pPr>
              <w:spacing w:before="0" w:after="0"/>
              <w:jc w:val="center"/>
              <w:rPr>
                <w:color w:val="000000"/>
                <w:sz w:val="20"/>
                <w:szCs w:val="20"/>
              </w:rPr>
            </w:pPr>
            <w:r w:rsidRPr="003F135D">
              <w:rPr>
                <w:color w:val="000000"/>
                <w:sz w:val="20"/>
                <w:szCs w:val="20"/>
              </w:rPr>
              <w:t>Libellé</w:t>
            </w:r>
          </w:p>
        </w:tc>
        <w:tc>
          <w:tcPr>
            <w:tcW w:w="2647" w:type="dxa"/>
            <w:gridSpan w:val="2"/>
            <w:shd w:val="clear" w:color="auto" w:fill="auto"/>
            <w:vAlign w:val="center"/>
            <w:hideMark/>
          </w:tcPr>
          <w:p w:rsidR="00F0110A" w:rsidRPr="003F135D" w:rsidRDefault="00F0110A" w:rsidP="000768F5">
            <w:pPr>
              <w:spacing w:before="0" w:after="0"/>
              <w:jc w:val="center"/>
              <w:rPr>
                <w:color w:val="000000"/>
                <w:sz w:val="20"/>
                <w:szCs w:val="20"/>
              </w:rPr>
            </w:pPr>
            <w:r w:rsidRPr="003F135D">
              <w:rPr>
                <w:color w:val="000000"/>
                <w:sz w:val="20"/>
                <w:szCs w:val="20"/>
              </w:rPr>
              <w:t>FONCTIONNEMENT</w:t>
            </w:r>
          </w:p>
        </w:tc>
        <w:tc>
          <w:tcPr>
            <w:tcW w:w="2751" w:type="dxa"/>
            <w:gridSpan w:val="2"/>
            <w:shd w:val="clear" w:color="auto" w:fill="auto"/>
            <w:vAlign w:val="center"/>
            <w:hideMark/>
          </w:tcPr>
          <w:p w:rsidR="00F0110A" w:rsidRPr="003F135D" w:rsidRDefault="00F0110A" w:rsidP="000768F5">
            <w:pPr>
              <w:spacing w:before="0" w:after="0"/>
              <w:jc w:val="center"/>
              <w:rPr>
                <w:color w:val="000000"/>
                <w:sz w:val="20"/>
                <w:szCs w:val="20"/>
              </w:rPr>
            </w:pPr>
            <w:r w:rsidRPr="003F135D">
              <w:rPr>
                <w:color w:val="000000"/>
                <w:sz w:val="20"/>
                <w:szCs w:val="20"/>
              </w:rPr>
              <w:t>INVESTISSEMENT</w:t>
            </w:r>
          </w:p>
        </w:tc>
        <w:tc>
          <w:tcPr>
            <w:tcW w:w="2647" w:type="dxa"/>
            <w:gridSpan w:val="2"/>
            <w:shd w:val="clear" w:color="auto" w:fill="auto"/>
            <w:vAlign w:val="center"/>
            <w:hideMark/>
          </w:tcPr>
          <w:p w:rsidR="00F0110A" w:rsidRPr="003F135D" w:rsidRDefault="00F0110A" w:rsidP="000768F5">
            <w:pPr>
              <w:spacing w:before="0" w:after="0"/>
              <w:jc w:val="center"/>
              <w:rPr>
                <w:color w:val="000000"/>
                <w:sz w:val="20"/>
                <w:szCs w:val="20"/>
              </w:rPr>
            </w:pPr>
            <w:r w:rsidRPr="003F135D">
              <w:rPr>
                <w:color w:val="000000"/>
                <w:sz w:val="20"/>
                <w:szCs w:val="20"/>
              </w:rPr>
              <w:t>ENSEMBLE</w:t>
            </w:r>
          </w:p>
        </w:tc>
      </w:tr>
      <w:tr w:rsidR="00F0110A" w:rsidRPr="003F135D" w:rsidTr="000768F5">
        <w:trPr>
          <w:trHeight w:val="518"/>
        </w:trPr>
        <w:tc>
          <w:tcPr>
            <w:tcW w:w="1075" w:type="dxa"/>
            <w:vMerge/>
            <w:vAlign w:val="center"/>
            <w:hideMark/>
          </w:tcPr>
          <w:p w:rsidR="00F0110A" w:rsidRPr="003F135D" w:rsidRDefault="00F0110A" w:rsidP="000768F5">
            <w:pPr>
              <w:spacing w:before="0" w:after="0"/>
              <w:jc w:val="left"/>
              <w:rPr>
                <w:color w:val="000000"/>
                <w:sz w:val="20"/>
                <w:szCs w:val="20"/>
              </w:rPr>
            </w:pPr>
          </w:p>
        </w:tc>
        <w:tc>
          <w:tcPr>
            <w:tcW w:w="1335"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Dépenses ou déficit</w:t>
            </w:r>
          </w:p>
        </w:tc>
        <w:tc>
          <w:tcPr>
            <w:tcW w:w="1312"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Recettes ou excédents</w:t>
            </w:r>
          </w:p>
        </w:tc>
        <w:tc>
          <w:tcPr>
            <w:tcW w:w="1381"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Dépenses ou déficit</w:t>
            </w:r>
          </w:p>
        </w:tc>
        <w:tc>
          <w:tcPr>
            <w:tcW w:w="1370"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Recettes ou excédents</w:t>
            </w:r>
          </w:p>
        </w:tc>
        <w:tc>
          <w:tcPr>
            <w:tcW w:w="1324"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Dépenses ou déficit</w:t>
            </w:r>
          </w:p>
        </w:tc>
        <w:tc>
          <w:tcPr>
            <w:tcW w:w="1323"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Recettes ou excédents</w:t>
            </w:r>
          </w:p>
        </w:tc>
      </w:tr>
      <w:tr w:rsidR="00F0110A" w:rsidRPr="003F135D" w:rsidTr="000768F5">
        <w:trPr>
          <w:trHeight w:val="518"/>
        </w:trPr>
        <w:tc>
          <w:tcPr>
            <w:tcW w:w="1075"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Opération de l'exercice</w:t>
            </w:r>
          </w:p>
        </w:tc>
        <w:tc>
          <w:tcPr>
            <w:tcW w:w="1335" w:type="dxa"/>
            <w:shd w:val="clear" w:color="auto" w:fill="auto"/>
            <w:vAlign w:val="center"/>
            <w:hideMark/>
          </w:tcPr>
          <w:p w:rsidR="00F0110A" w:rsidRPr="008460F0" w:rsidRDefault="004E74F1" w:rsidP="000768F5">
            <w:pPr>
              <w:spacing w:before="0" w:after="0"/>
              <w:jc w:val="right"/>
              <w:rPr>
                <w:color w:val="000000"/>
                <w:sz w:val="20"/>
                <w:szCs w:val="20"/>
              </w:rPr>
            </w:pPr>
            <w:r>
              <w:rPr>
                <w:color w:val="000000"/>
                <w:sz w:val="20"/>
                <w:szCs w:val="20"/>
              </w:rPr>
              <w:t>1 974 991.80</w:t>
            </w:r>
          </w:p>
        </w:tc>
        <w:tc>
          <w:tcPr>
            <w:tcW w:w="1312" w:type="dxa"/>
            <w:shd w:val="clear" w:color="auto" w:fill="auto"/>
            <w:vAlign w:val="center"/>
            <w:hideMark/>
          </w:tcPr>
          <w:p w:rsidR="00F0110A" w:rsidRPr="008460F0" w:rsidRDefault="004E74F1" w:rsidP="000768F5">
            <w:pPr>
              <w:spacing w:before="0" w:after="0"/>
              <w:jc w:val="right"/>
              <w:rPr>
                <w:color w:val="000000"/>
                <w:sz w:val="20"/>
                <w:szCs w:val="20"/>
              </w:rPr>
            </w:pPr>
            <w:r>
              <w:rPr>
                <w:color w:val="000000"/>
                <w:sz w:val="20"/>
                <w:szCs w:val="20"/>
              </w:rPr>
              <w:t>2 711 147,40</w:t>
            </w:r>
          </w:p>
        </w:tc>
        <w:tc>
          <w:tcPr>
            <w:tcW w:w="1381" w:type="dxa"/>
            <w:shd w:val="clear" w:color="auto" w:fill="auto"/>
            <w:vAlign w:val="center"/>
          </w:tcPr>
          <w:p w:rsidR="00F0110A" w:rsidRPr="008460F0" w:rsidRDefault="004E74F1" w:rsidP="000768F5">
            <w:pPr>
              <w:spacing w:before="0" w:after="0"/>
              <w:jc w:val="right"/>
              <w:rPr>
                <w:color w:val="000000"/>
                <w:sz w:val="20"/>
                <w:szCs w:val="20"/>
              </w:rPr>
            </w:pPr>
            <w:r>
              <w:rPr>
                <w:color w:val="000000"/>
                <w:sz w:val="20"/>
                <w:szCs w:val="20"/>
              </w:rPr>
              <w:t>1 221 829.12</w:t>
            </w:r>
          </w:p>
        </w:tc>
        <w:tc>
          <w:tcPr>
            <w:tcW w:w="1370" w:type="dxa"/>
            <w:shd w:val="clear" w:color="auto" w:fill="auto"/>
            <w:vAlign w:val="center"/>
          </w:tcPr>
          <w:p w:rsidR="00F0110A" w:rsidRPr="008460F0" w:rsidRDefault="004E74F1" w:rsidP="000768F5">
            <w:pPr>
              <w:spacing w:before="0" w:after="0"/>
              <w:jc w:val="right"/>
              <w:rPr>
                <w:color w:val="000000"/>
                <w:sz w:val="20"/>
                <w:szCs w:val="20"/>
              </w:rPr>
            </w:pPr>
            <w:r>
              <w:rPr>
                <w:color w:val="000000"/>
                <w:sz w:val="20"/>
                <w:szCs w:val="20"/>
              </w:rPr>
              <w:t>1 390 654.35</w:t>
            </w:r>
          </w:p>
        </w:tc>
        <w:tc>
          <w:tcPr>
            <w:tcW w:w="1324" w:type="dxa"/>
            <w:shd w:val="clear" w:color="auto" w:fill="auto"/>
            <w:vAlign w:val="center"/>
          </w:tcPr>
          <w:p w:rsidR="00F0110A" w:rsidRPr="008460F0" w:rsidRDefault="004E74F1" w:rsidP="000768F5">
            <w:pPr>
              <w:spacing w:before="0" w:after="0"/>
              <w:jc w:val="right"/>
              <w:rPr>
                <w:bCs/>
                <w:color w:val="000000"/>
                <w:sz w:val="20"/>
                <w:szCs w:val="20"/>
              </w:rPr>
            </w:pPr>
            <w:r>
              <w:rPr>
                <w:bCs/>
                <w:color w:val="000000"/>
                <w:sz w:val="20"/>
                <w:szCs w:val="20"/>
              </w:rPr>
              <w:t>3 196 820.92</w:t>
            </w:r>
          </w:p>
        </w:tc>
        <w:tc>
          <w:tcPr>
            <w:tcW w:w="1323" w:type="dxa"/>
            <w:shd w:val="clear" w:color="auto" w:fill="auto"/>
            <w:vAlign w:val="center"/>
          </w:tcPr>
          <w:p w:rsidR="00F0110A" w:rsidRPr="008460F0" w:rsidRDefault="004E74F1" w:rsidP="000768F5">
            <w:pPr>
              <w:spacing w:before="0" w:after="0"/>
              <w:jc w:val="right"/>
              <w:rPr>
                <w:bCs/>
                <w:color w:val="000000"/>
                <w:sz w:val="20"/>
                <w:szCs w:val="20"/>
              </w:rPr>
            </w:pPr>
            <w:r>
              <w:rPr>
                <w:bCs/>
                <w:color w:val="000000"/>
                <w:sz w:val="20"/>
                <w:szCs w:val="20"/>
              </w:rPr>
              <w:t>4 101 801.75</w:t>
            </w:r>
          </w:p>
        </w:tc>
      </w:tr>
      <w:tr w:rsidR="00F0110A" w:rsidRPr="003F135D" w:rsidTr="000768F5">
        <w:trPr>
          <w:trHeight w:val="518"/>
        </w:trPr>
        <w:tc>
          <w:tcPr>
            <w:tcW w:w="1075"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Résultats reportés</w:t>
            </w:r>
          </w:p>
        </w:tc>
        <w:tc>
          <w:tcPr>
            <w:tcW w:w="1335" w:type="dxa"/>
            <w:shd w:val="clear" w:color="auto" w:fill="auto"/>
            <w:vAlign w:val="center"/>
            <w:hideMark/>
          </w:tcPr>
          <w:p w:rsidR="00F0110A" w:rsidRPr="008460F0" w:rsidRDefault="00F0110A" w:rsidP="000768F5">
            <w:pPr>
              <w:spacing w:before="0" w:after="0"/>
              <w:jc w:val="left"/>
              <w:rPr>
                <w:color w:val="000000"/>
                <w:sz w:val="20"/>
                <w:szCs w:val="20"/>
              </w:rPr>
            </w:pPr>
            <w:r w:rsidRPr="008460F0">
              <w:rPr>
                <w:color w:val="000000"/>
                <w:sz w:val="20"/>
                <w:szCs w:val="20"/>
              </w:rPr>
              <w:t> </w:t>
            </w:r>
          </w:p>
        </w:tc>
        <w:tc>
          <w:tcPr>
            <w:tcW w:w="1312" w:type="dxa"/>
            <w:shd w:val="clear" w:color="auto" w:fill="auto"/>
            <w:vAlign w:val="center"/>
            <w:hideMark/>
          </w:tcPr>
          <w:p w:rsidR="00F0110A" w:rsidRPr="008460F0" w:rsidRDefault="00F0110A" w:rsidP="000768F5">
            <w:pPr>
              <w:spacing w:before="0" w:after="0"/>
              <w:jc w:val="left"/>
              <w:rPr>
                <w:color w:val="000000"/>
                <w:sz w:val="20"/>
                <w:szCs w:val="20"/>
              </w:rPr>
            </w:pPr>
            <w:r w:rsidRPr="008460F0">
              <w:rPr>
                <w:color w:val="000000"/>
                <w:sz w:val="20"/>
                <w:szCs w:val="20"/>
              </w:rPr>
              <w:t> </w:t>
            </w:r>
          </w:p>
        </w:tc>
        <w:tc>
          <w:tcPr>
            <w:tcW w:w="1381" w:type="dxa"/>
            <w:shd w:val="clear" w:color="auto" w:fill="auto"/>
            <w:vAlign w:val="center"/>
          </w:tcPr>
          <w:p w:rsidR="00F0110A" w:rsidRPr="008460F0" w:rsidRDefault="00F0110A" w:rsidP="000768F5">
            <w:pPr>
              <w:spacing w:before="0" w:after="0"/>
              <w:jc w:val="right"/>
              <w:rPr>
                <w:color w:val="000000"/>
                <w:sz w:val="20"/>
                <w:szCs w:val="20"/>
              </w:rPr>
            </w:pPr>
          </w:p>
        </w:tc>
        <w:tc>
          <w:tcPr>
            <w:tcW w:w="1370" w:type="dxa"/>
            <w:shd w:val="clear" w:color="auto" w:fill="auto"/>
            <w:vAlign w:val="center"/>
          </w:tcPr>
          <w:p w:rsidR="00F0110A" w:rsidRPr="008460F0" w:rsidRDefault="004E74F1" w:rsidP="000768F5">
            <w:pPr>
              <w:spacing w:before="0" w:after="0"/>
              <w:jc w:val="right"/>
              <w:rPr>
                <w:color w:val="000000"/>
                <w:sz w:val="20"/>
                <w:szCs w:val="20"/>
              </w:rPr>
            </w:pPr>
            <w:r>
              <w:rPr>
                <w:color w:val="000000"/>
                <w:sz w:val="20"/>
                <w:szCs w:val="20"/>
              </w:rPr>
              <w:t>395 582.25</w:t>
            </w:r>
          </w:p>
        </w:tc>
        <w:tc>
          <w:tcPr>
            <w:tcW w:w="1324" w:type="dxa"/>
            <w:shd w:val="clear" w:color="auto" w:fill="auto"/>
            <w:vAlign w:val="center"/>
          </w:tcPr>
          <w:p w:rsidR="00F0110A" w:rsidRPr="008460F0" w:rsidRDefault="00F0110A" w:rsidP="000768F5">
            <w:pPr>
              <w:spacing w:before="0" w:after="0"/>
              <w:jc w:val="right"/>
              <w:rPr>
                <w:color w:val="000000"/>
                <w:sz w:val="20"/>
                <w:szCs w:val="20"/>
              </w:rPr>
            </w:pPr>
          </w:p>
        </w:tc>
        <w:tc>
          <w:tcPr>
            <w:tcW w:w="1323" w:type="dxa"/>
            <w:shd w:val="clear" w:color="auto" w:fill="auto"/>
            <w:vAlign w:val="center"/>
          </w:tcPr>
          <w:p w:rsidR="00F0110A" w:rsidRPr="008460F0" w:rsidRDefault="004E74F1" w:rsidP="000768F5">
            <w:pPr>
              <w:spacing w:before="0" w:after="0"/>
              <w:jc w:val="right"/>
              <w:rPr>
                <w:color w:val="000000"/>
                <w:sz w:val="20"/>
                <w:szCs w:val="20"/>
              </w:rPr>
            </w:pPr>
            <w:r>
              <w:rPr>
                <w:color w:val="000000"/>
                <w:sz w:val="20"/>
                <w:szCs w:val="20"/>
              </w:rPr>
              <w:t>395 582.25</w:t>
            </w:r>
          </w:p>
        </w:tc>
      </w:tr>
      <w:tr w:rsidR="00F0110A" w:rsidRPr="003F135D" w:rsidTr="000768F5">
        <w:trPr>
          <w:trHeight w:val="518"/>
        </w:trPr>
        <w:tc>
          <w:tcPr>
            <w:tcW w:w="1075" w:type="dxa"/>
            <w:shd w:val="clear" w:color="000000" w:fill="D9D9D9"/>
            <w:vAlign w:val="center"/>
            <w:hideMark/>
          </w:tcPr>
          <w:p w:rsidR="00F0110A" w:rsidRPr="003F135D" w:rsidRDefault="00F0110A" w:rsidP="000768F5">
            <w:pPr>
              <w:spacing w:before="0" w:after="0"/>
              <w:jc w:val="left"/>
              <w:rPr>
                <w:b/>
                <w:bCs/>
                <w:color w:val="000000"/>
                <w:sz w:val="20"/>
                <w:szCs w:val="20"/>
              </w:rPr>
            </w:pPr>
            <w:r w:rsidRPr="003F135D">
              <w:rPr>
                <w:b/>
                <w:bCs/>
                <w:color w:val="000000"/>
                <w:sz w:val="20"/>
                <w:szCs w:val="20"/>
              </w:rPr>
              <w:t>Résultats de clôture</w:t>
            </w:r>
          </w:p>
        </w:tc>
        <w:tc>
          <w:tcPr>
            <w:tcW w:w="1335" w:type="dxa"/>
            <w:shd w:val="clear" w:color="000000" w:fill="D9D9D9"/>
            <w:vAlign w:val="center"/>
            <w:hideMark/>
          </w:tcPr>
          <w:p w:rsidR="00F0110A" w:rsidRPr="008460F0" w:rsidRDefault="00F0110A" w:rsidP="000768F5">
            <w:pPr>
              <w:spacing w:before="0" w:after="0"/>
              <w:jc w:val="left"/>
              <w:rPr>
                <w:b/>
                <w:color w:val="000000"/>
                <w:sz w:val="20"/>
                <w:szCs w:val="20"/>
              </w:rPr>
            </w:pPr>
            <w:r w:rsidRPr="008460F0">
              <w:rPr>
                <w:b/>
                <w:color w:val="000000"/>
                <w:sz w:val="20"/>
                <w:szCs w:val="20"/>
              </w:rPr>
              <w:t> </w:t>
            </w:r>
          </w:p>
        </w:tc>
        <w:tc>
          <w:tcPr>
            <w:tcW w:w="1312" w:type="dxa"/>
            <w:shd w:val="clear" w:color="000000" w:fill="D9D9D9"/>
            <w:vAlign w:val="center"/>
            <w:hideMark/>
          </w:tcPr>
          <w:p w:rsidR="00F0110A" w:rsidRPr="008460F0" w:rsidRDefault="004E74F1" w:rsidP="000768F5">
            <w:pPr>
              <w:spacing w:before="0" w:after="0"/>
              <w:jc w:val="right"/>
              <w:rPr>
                <w:b/>
                <w:color w:val="000000"/>
                <w:sz w:val="20"/>
                <w:szCs w:val="20"/>
              </w:rPr>
            </w:pPr>
            <w:r>
              <w:rPr>
                <w:b/>
                <w:color w:val="000000"/>
                <w:sz w:val="20"/>
                <w:szCs w:val="20"/>
              </w:rPr>
              <w:t>736 155.60</w:t>
            </w:r>
          </w:p>
        </w:tc>
        <w:tc>
          <w:tcPr>
            <w:tcW w:w="1381" w:type="dxa"/>
            <w:shd w:val="clear" w:color="000000" w:fill="D9D9D9"/>
            <w:vAlign w:val="center"/>
            <w:hideMark/>
          </w:tcPr>
          <w:p w:rsidR="00F0110A" w:rsidRPr="008460F0" w:rsidRDefault="00F0110A" w:rsidP="000768F5">
            <w:pPr>
              <w:spacing w:before="0" w:after="0"/>
              <w:jc w:val="center"/>
              <w:rPr>
                <w:b/>
                <w:bCs/>
                <w:color w:val="000000"/>
                <w:sz w:val="20"/>
                <w:szCs w:val="20"/>
              </w:rPr>
            </w:pPr>
          </w:p>
        </w:tc>
        <w:tc>
          <w:tcPr>
            <w:tcW w:w="1370" w:type="dxa"/>
            <w:shd w:val="clear" w:color="000000" w:fill="D9D9D9"/>
            <w:vAlign w:val="center"/>
            <w:hideMark/>
          </w:tcPr>
          <w:p w:rsidR="00F0110A" w:rsidRPr="008460F0" w:rsidRDefault="004E74F1" w:rsidP="000768F5">
            <w:pPr>
              <w:spacing w:before="0" w:after="0"/>
              <w:jc w:val="right"/>
              <w:rPr>
                <w:b/>
                <w:color w:val="000000"/>
                <w:sz w:val="20"/>
                <w:szCs w:val="20"/>
              </w:rPr>
            </w:pPr>
            <w:r>
              <w:rPr>
                <w:b/>
                <w:color w:val="000000"/>
                <w:sz w:val="20"/>
                <w:szCs w:val="20"/>
              </w:rPr>
              <w:t>564 407.48</w:t>
            </w:r>
          </w:p>
        </w:tc>
        <w:tc>
          <w:tcPr>
            <w:tcW w:w="1324" w:type="dxa"/>
            <w:shd w:val="clear" w:color="000000" w:fill="D9D9D9"/>
            <w:vAlign w:val="center"/>
          </w:tcPr>
          <w:p w:rsidR="00F0110A" w:rsidRPr="008460F0" w:rsidRDefault="00F0110A" w:rsidP="000768F5">
            <w:pPr>
              <w:spacing w:before="0" w:after="0"/>
              <w:jc w:val="right"/>
              <w:rPr>
                <w:b/>
                <w:bCs/>
                <w:color w:val="000000"/>
                <w:sz w:val="20"/>
                <w:szCs w:val="20"/>
              </w:rPr>
            </w:pPr>
          </w:p>
        </w:tc>
        <w:tc>
          <w:tcPr>
            <w:tcW w:w="1323" w:type="dxa"/>
            <w:shd w:val="clear" w:color="000000" w:fill="D9D9D9"/>
            <w:vAlign w:val="center"/>
          </w:tcPr>
          <w:p w:rsidR="00F0110A" w:rsidRPr="008460F0" w:rsidRDefault="00334643" w:rsidP="000768F5">
            <w:pPr>
              <w:spacing w:before="0" w:after="0"/>
              <w:jc w:val="right"/>
              <w:rPr>
                <w:b/>
                <w:bCs/>
                <w:color w:val="000000"/>
                <w:sz w:val="20"/>
                <w:szCs w:val="20"/>
              </w:rPr>
            </w:pPr>
            <w:r>
              <w:rPr>
                <w:b/>
                <w:bCs/>
                <w:color w:val="000000"/>
                <w:sz w:val="20"/>
                <w:szCs w:val="20"/>
              </w:rPr>
              <w:t>1 300 563.08</w:t>
            </w:r>
          </w:p>
        </w:tc>
      </w:tr>
      <w:tr w:rsidR="00F0110A" w:rsidRPr="003F135D" w:rsidTr="000768F5">
        <w:trPr>
          <w:trHeight w:val="518"/>
        </w:trPr>
        <w:tc>
          <w:tcPr>
            <w:tcW w:w="1075" w:type="dxa"/>
            <w:shd w:val="clear" w:color="auto" w:fill="auto"/>
            <w:vAlign w:val="center"/>
            <w:hideMark/>
          </w:tcPr>
          <w:p w:rsidR="00F0110A" w:rsidRPr="003F135D" w:rsidRDefault="00F0110A" w:rsidP="000768F5">
            <w:pPr>
              <w:spacing w:before="0" w:after="0"/>
              <w:jc w:val="left"/>
              <w:rPr>
                <w:color w:val="000000"/>
                <w:sz w:val="20"/>
                <w:szCs w:val="20"/>
              </w:rPr>
            </w:pPr>
            <w:r w:rsidRPr="003F135D">
              <w:rPr>
                <w:color w:val="000000"/>
                <w:sz w:val="20"/>
                <w:szCs w:val="20"/>
              </w:rPr>
              <w:t>Restes à réaliser</w:t>
            </w:r>
          </w:p>
        </w:tc>
        <w:tc>
          <w:tcPr>
            <w:tcW w:w="1335" w:type="dxa"/>
            <w:shd w:val="clear" w:color="auto" w:fill="auto"/>
            <w:vAlign w:val="center"/>
            <w:hideMark/>
          </w:tcPr>
          <w:p w:rsidR="00F0110A" w:rsidRPr="008460F0" w:rsidRDefault="00F0110A" w:rsidP="000768F5">
            <w:pPr>
              <w:spacing w:before="0" w:after="0"/>
              <w:jc w:val="left"/>
              <w:rPr>
                <w:color w:val="000000"/>
                <w:sz w:val="20"/>
                <w:szCs w:val="20"/>
              </w:rPr>
            </w:pPr>
            <w:r w:rsidRPr="008460F0">
              <w:rPr>
                <w:color w:val="000000"/>
                <w:sz w:val="20"/>
                <w:szCs w:val="20"/>
              </w:rPr>
              <w:t> </w:t>
            </w:r>
          </w:p>
        </w:tc>
        <w:tc>
          <w:tcPr>
            <w:tcW w:w="1312" w:type="dxa"/>
            <w:shd w:val="clear" w:color="auto" w:fill="auto"/>
            <w:vAlign w:val="center"/>
            <w:hideMark/>
          </w:tcPr>
          <w:p w:rsidR="00F0110A" w:rsidRPr="008460F0" w:rsidRDefault="00F0110A" w:rsidP="000768F5">
            <w:pPr>
              <w:spacing w:before="0" w:after="0"/>
              <w:jc w:val="left"/>
              <w:rPr>
                <w:color w:val="000000"/>
                <w:sz w:val="20"/>
                <w:szCs w:val="20"/>
              </w:rPr>
            </w:pPr>
            <w:r w:rsidRPr="008460F0">
              <w:rPr>
                <w:color w:val="000000"/>
                <w:sz w:val="20"/>
                <w:szCs w:val="20"/>
              </w:rPr>
              <w:t> </w:t>
            </w:r>
          </w:p>
        </w:tc>
        <w:tc>
          <w:tcPr>
            <w:tcW w:w="1381" w:type="dxa"/>
            <w:shd w:val="clear" w:color="auto" w:fill="auto"/>
            <w:vAlign w:val="center"/>
          </w:tcPr>
          <w:p w:rsidR="00F0110A" w:rsidRPr="008460F0" w:rsidRDefault="00334643" w:rsidP="000768F5">
            <w:pPr>
              <w:spacing w:before="0" w:after="0"/>
              <w:jc w:val="right"/>
              <w:rPr>
                <w:sz w:val="20"/>
                <w:szCs w:val="20"/>
              </w:rPr>
            </w:pPr>
            <w:r>
              <w:rPr>
                <w:sz w:val="20"/>
                <w:szCs w:val="20"/>
              </w:rPr>
              <w:t>572 852.52</w:t>
            </w:r>
          </w:p>
        </w:tc>
        <w:tc>
          <w:tcPr>
            <w:tcW w:w="1370" w:type="dxa"/>
            <w:shd w:val="clear" w:color="auto" w:fill="auto"/>
            <w:vAlign w:val="center"/>
          </w:tcPr>
          <w:p w:rsidR="00F0110A" w:rsidRPr="008460F0" w:rsidRDefault="00334643" w:rsidP="000768F5">
            <w:pPr>
              <w:spacing w:before="0" w:after="0"/>
              <w:jc w:val="right"/>
              <w:rPr>
                <w:sz w:val="20"/>
                <w:szCs w:val="20"/>
              </w:rPr>
            </w:pPr>
            <w:r>
              <w:rPr>
                <w:sz w:val="20"/>
                <w:szCs w:val="20"/>
              </w:rPr>
              <w:t>506 100.83</w:t>
            </w:r>
          </w:p>
        </w:tc>
        <w:tc>
          <w:tcPr>
            <w:tcW w:w="1324" w:type="dxa"/>
            <w:shd w:val="clear" w:color="auto" w:fill="auto"/>
            <w:vAlign w:val="center"/>
          </w:tcPr>
          <w:p w:rsidR="00F0110A" w:rsidRPr="008460F0" w:rsidRDefault="000A3212" w:rsidP="000768F5">
            <w:pPr>
              <w:spacing w:before="0" w:after="0"/>
              <w:jc w:val="right"/>
              <w:rPr>
                <w:sz w:val="20"/>
                <w:szCs w:val="20"/>
              </w:rPr>
            </w:pPr>
            <w:r>
              <w:rPr>
                <w:sz w:val="20"/>
                <w:szCs w:val="20"/>
              </w:rPr>
              <w:t>66 751.69</w:t>
            </w:r>
          </w:p>
        </w:tc>
        <w:tc>
          <w:tcPr>
            <w:tcW w:w="1323" w:type="dxa"/>
            <w:shd w:val="clear" w:color="auto" w:fill="auto"/>
            <w:vAlign w:val="center"/>
          </w:tcPr>
          <w:p w:rsidR="00F0110A" w:rsidRPr="008460F0" w:rsidRDefault="00F0110A" w:rsidP="000768F5">
            <w:pPr>
              <w:spacing w:before="0" w:after="0"/>
              <w:jc w:val="right"/>
              <w:rPr>
                <w:sz w:val="20"/>
                <w:szCs w:val="20"/>
              </w:rPr>
            </w:pPr>
          </w:p>
        </w:tc>
      </w:tr>
      <w:tr w:rsidR="00F0110A" w:rsidRPr="003F135D" w:rsidTr="00334643">
        <w:trPr>
          <w:trHeight w:val="518"/>
        </w:trPr>
        <w:tc>
          <w:tcPr>
            <w:tcW w:w="1075" w:type="dxa"/>
            <w:shd w:val="clear" w:color="000000" w:fill="D9D9D9"/>
            <w:vAlign w:val="center"/>
            <w:hideMark/>
          </w:tcPr>
          <w:p w:rsidR="00F0110A" w:rsidRPr="003F135D" w:rsidRDefault="00F0110A" w:rsidP="000768F5">
            <w:pPr>
              <w:spacing w:before="0" w:after="0"/>
              <w:jc w:val="left"/>
              <w:rPr>
                <w:b/>
                <w:bCs/>
                <w:color w:val="000000"/>
                <w:sz w:val="20"/>
                <w:szCs w:val="20"/>
              </w:rPr>
            </w:pPr>
            <w:r w:rsidRPr="003F135D">
              <w:rPr>
                <w:b/>
                <w:bCs/>
                <w:color w:val="000000"/>
                <w:sz w:val="20"/>
                <w:szCs w:val="20"/>
              </w:rPr>
              <w:t>RESULTATS DEFINITIFS</w:t>
            </w:r>
          </w:p>
        </w:tc>
        <w:tc>
          <w:tcPr>
            <w:tcW w:w="1335" w:type="dxa"/>
            <w:shd w:val="clear" w:color="000000" w:fill="D9D9D9"/>
            <w:vAlign w:val="center"/>
            <w:hideMark/>
          </w:tcPr>
          <w:p w:rsidR="00F0110A" w:rsidRPr="008460F0" w:rsidRDefault="00F0110A" w:rsidP="000768F5">
            <w:pPr>
              <w:spacing w:before="0" w:after="0"/>
              <w:jc w:val="left"/>
              <w:rPr>
                <w:b/>
                <w:bCs/>
                <w:color w:val="000000"/>
                <w:sz w:val="20"/>
                <w:szCs w:val="20"/>
              </w:rPr>
            </w:pPr>
            <w:r w:rsidRPr="008460F0">
              <w:rPr>
                <w:b/>
                <w:bCs/>
                <w:color w:val="000000"/>
                <w:sz w:val="20"/>
                <w:szCs w:val="20"/>
              </w:rPr>
              <w:t> </w:t>
            </w:r>
          </w:p>
        </w:tc>
        <w:tc>
          <w:tcPr>
            <w:tcW w:w="1312" w:type="dxa"/>
            <w:shd w:val="clear" w:color="000000" w:fill="D9D9D9"/>
            <w:vAlign w:val="center"/>
            <w:hideMark/>
          </w:tcPr>
          <w:p w:rsidR="00F0110A" w:rsidRPr="008460F0" w:rsidRDefault="00334643" w:rsidP="000768F5">
            <w:pPr>
              <w:spacing w:before="0" w:after="0"/>
              <w:jc w:val="right"/>
              <w:rPr>
                <w:b/>
                <w:color w:val="000000"/>
                <w:sz w:val="20"/>
                <w:szCs w:val="20"/>
              </w:rPr>
            </w:pPr>
            <w:r>
              <w:rPr>
                <w:b/>
                <w:color w:val="000000"/>
                <w:sz w:val="20"/>
                <w:szCs w:val="20"/>
              </w:rPr>
              <w:t>736 155.60</w:t>
            </w:r>
          </w:p>
        </w:tc>
        <w:tc>
          <w:tcPr>
            <w:tcW w:w="1381" w:type="dxa"/>
            <w:shd w:val="clear" w:color="000000" w:fill="D9D9D9"/>
            <w:vAlign w:val="center"/>
          </w:tcPr>
          <w:p w:rsidR="00F0110A" w:rsidRPr="008460F0" w:rsidRDefault="00F0110A" w:rsidP="000768F5">
            <w:pPr>
              <w:spacing w:before="0" w:after="0"/>
              <w:jc w:val="right"/>
              <w:rPr>
                <w:b/>
                <w:bCs/>
                <w:sz w:val="20"/>
                <w:szCs w:val="20"/>
              </w:rPr>
            </w:pPr>
          </w:p>
        </w:tc>
        <w:tc>
          <w:tcPr>
            <w:tcW w:w="1370" w:type="dxa"/>
            <w:shd w:val="clear" w:color="000000" w:fill="D9D9D9"/>
            <w:vAlign w:val="center"/>
          </w:tcPr>
          <w:p w:rsidR="00F0110A" w:rsidRPr="008460F0" w:rsidRDefault="00334643" w:rsidP="000768F5">
            <w:pPr>
              <w:spacing w:before="0" w:after="0"/>
              <w:jc w:val="right"/>
              <w:rPr>
                <w:b/>
                <w:bCs/>
                <w:sz w:val="20"/>
                <w:szCs w:val="20"/>
              </w:rPr>
            </w:pPr>
            <w:r>
              <w:rPr>
                <w:b/>
                <w:bCs/>
                <w:sz w:val="20"/>
                <w:szCs w:val="20"/>
              </w:rPr>
              <w:t>497 655.79</w:t>
            </w:r>
          </w:p>
        </w:tc>
        <w:tc>
          <w:tcPr>
            <w:tcW w:w="1324" w:type="dxa"/>
            <w:shd w:val="clear" w:color="000000" w:fill="D9D9D9"/>
            <w:vAlign w:val="center"/>
          </w:tcPr>
          <w:p w:rsidR="00F0110A" w:rsidRPr="008460F0" w:rsidRDefault="00F0110A" w:rsidP="000768F5">
            <w:pPr>
              <w:spacing w:before="0" w:after="0"/>
              <w:jc w:val="right"/>
              <w:rPr>
                <w:b/>
                <w:bCs/>
                <w:sz w:val="20"/>
                <w:szCs w:val="20"/>
              </w:rPr>
            </w:pPr>
          </w:p>
        </w:tc>
        <w:tc>
          <w:tcPr>
            <w:tcW w:w="1323" w:type="dxa"/>
            <w:shd w:val="clear" w:color="000000" w:fill="D9D9D9"/>
            <w:vAlign w:val="center"/>
          </w:tcPr>
          <w:p w:rsidR="00F0110A" w:rsidRPr="008460F0" w:rsidRDefault="00334643" w:rsidP="000768F5">
            <w:pPr>
              <w:spacing w:before="0" w:after="0"/>
              <w:jc w:val="right"/>
              <w:rPr>
                <w:b/>
                <w:bCs/>
                <w:sz w:val="20"/>
                <w:szCs w:val="20"/>
              </w:rPr>
            </w:pPr>
            <w:r>
              <w:rPr>
                <w:b/>
                <w:bCs/>
                <w:sz w:val="20"/>
                <w:szCs w:val="20"/>
              </w:rPr>
              <w:t>1 233 811.39</w:t>
            </w:r>
          </w:p>
        </w:tc>
      </w:tr>
    </w:tbl>
    <w:p w:rsidR="00F0110A" w:rsidRPr="000C5904" w:rsidRDefault="00F0110A" w:rsidP="00401C0E">
      <w:pPr>
        <w:pStyle w:val="Titre1"/>
        <w:numPr>
          <w:ilvl w:val="0"/>
          <w:numId w:val="4"/>
        </w:numPr>
        <w:ind w:left="1208" w:hanging="357"/>
      </w:pPr>
      <w:r w:rsidRPr="000C5904">
        <w:t xml:space="preserve">Finances – </w:t>
      </w:r>
      <w:r>
        <w:t>a</w:t>
      </w:r>
      <w:r w:rsidRPr="000C5904">
        <w:t>ffectation des résultats 20</w:t>
      </w:r>
      <w:r w:rsidR="004E2DC3">
        <w:t>20</w:t>
      </w:r>
      <w:r w:rsidRPr="000C5904">
        <w:t xml:space="preserve"> au budget général de la Commune</w:t>
      </w:r>
      <w:r w:rsidR="004E2DC3">
        <w:t xml:space="preserve"> 2021</w:t>
      </w:r>
    </w:p>
    <w:p w:rsidR="00F0110A" w:rsidRPr="000C5904" w:rsidRDefault="00F0110A" w:rsidP="00F0110A">
      <w:r w:rsidRPr="000C5904">
        <w:t xml:space="preserve">Après avoir entendu le compte </w:t>
      </w:r>
      <w:r>
        <w:t>administratif de l’exercice 20</w:t>
      </w:r>
      <w:r w:rsidR="00370196">
        <w:t>20</w:t>
      </w:r>
      <w:r w:rsidRPr="000C5904">
        <w:t xml:space="preserve">, </w:t>
      </w:r>
    </w:p>
    <w:p w:rsidR="00F0110A" w:rsidRPr="00BD0E61" w:rsidRDefault="00F0110A" w:rsidP="00F0110A">
      <w:r w:rsidRPr="00BD0E61">
        <w:t>Considérant que le compte administratif du budget général</w:t>
      </w:r>
      <w:r w:rsidR="00370196">
        <w:t xml:space="preserve"> 2020</w:t>
      </w:r>
      <w:r w:rsidRPr="00BD0E61">
        <w:t xml:space="preserve"> présente :</w:t>
      </w:r>
    </w:p>
    <w:p w:rsidR="00F0110A" w:rsidRPr="00BD0E61" w:rsidRDefault="00F0110A" w:rsidP="00401C0E">
      <w:pPr>
        <w:pStyle w:val="Paragraphedeliste"/>
        <w:numPr>
          <w:ilvl w:val="0"/>
          <w:numId w:val="5"/>
        </w:numPr>
        <w:spacing w:before="240"/>
      </w:pPr>
      <w:r w:rsidRPr="00BD0E61">
        <w:t xml:space="preserve">Un excédent de fonctionnement de </w:t>
      </w:r>
      <w:r w:rsidR="00334643" w:rsidRPr="00334643">
        <w:rPr>
          <w:b/>
          <w:szCs w:val="22"/>
        </w:rPr>
        <w:t>736 155.60</w:t>
      </w:r>
      <w:r w:rsidR="00334643" w:rsidRPr="00566992">
        <w:rPr>
          <w:szCs w:val="22"/>
        </w:rPr>
        <w:t xml:space="preserve"> </w:t>
      </w:r>
      <w:r w:rsidRPr="00BD0E61">
        <w:t xml:space="preserve">euros, </w:t>
      </w:r>
    </w:p>
    <w:p w:rsidR="00F0110A" w:rsidRPr="00BD0E61" w:rsidRDefault="00F0110A" w:rsidP="00401C0E">
      <w:pPr>
        <w:pStyle w:val="Paragraphedeliste"/>
        <w:numPr>
          <w:ilvl w:val="0"/>
          <w:numId w:val="5"/>
        </w:numPr>
        <w:spacing w:before="240"/>
      </w:pPr>
      <w:r w:rsidRPr="00BD0E61">
        <w:t xml:space="preserve">Un </w:t>
      </w:r>
      <w:r>
        <w:t xml:space="preserve">excédent </w:t>
      </w:r>
      <w:r w:rsidRPr="00BD0E61">
        <w:t xml:space="preserve">d’investissement cumulé de </w:t>
      </w:r>
      <w:r w:rsidR="00334643" w:rsidRPr="00334643">
        <w:rPr>
          <w:b/>
          <w:szCs w:val="22"/>
        </w:rPr>
        <w:t>564 407.48</w:t>
      </w:r>
      <w:r w:rsidR="00334643" w:rsidRPr="00566992">
        <w:rPr>
          <w:szCs w:val="22"/>
        </w:rPr>
        <w:t xml:space="preserve"> </w:t>
      </w:r>
      <w:r w:rsidRPr="00BD0E61">
        <w:t>euros,</w:t>
      </w:r>
    </w:p>
    <w:p w:rsidR="00F0110A" w:rsidRPr="00BD0E61" w:rsidRDefault="00F0110A" w:rsidP="00F0110A">
      <w:pPr>
        <w:rPr>
          <w:b/>
        </w:rPr>
      </w:pPr>
      <w:r w:rsidRPr="00BD0E61">
        <w:rPr>
          <w:b/>
        </w:rPr>
        <w:t xml:space="preserve">Sur proposition de Monsieur Le Maire, le Conseil Municipal </w:t>
      </w:r>
      <w:r w:rsidR="00A32F66">
        <w:rPr>
          <w:b/>
        </w:rPr>
        <w:t xml:space="preserve">décide, à l’unanimité, </w:t>
      </w:r>
      <w:r w:rsidRPr="00BD0E61">
        <w:rPr>
          <w:b/>
        </w:rPr>
        <w:t>d’affecter les résultats 20</w:t>
      </w:r>
      <w:r w:rsidR="00370196">
        <w:rPr>
          <w:b/>
        </w:rPr>
        <w:t>20</w:t>
      </w:r>
      <w:r w:rsidRPr="00BD0E61">
        <w:rPr>
          <w:b/>
        </w:rPr>
        <w:t xml:space="preserve"> dans le budget général 20</w:t>
      </w:r>
      <w:r w:rsidR="00370196">
        <w:rPr>
          <w:b/>
        </w:rPr>
        <w:t>21</w:t>
      </w:r>
      <w:r w:rsidRPr="00BD0E61">
        <w:rPr>
          <w:b/>
        </w:rPr>
        <w:t xml:space="preserve"> de la façon suivante :</w:t>
      </w:r>
    </w:p>
    <w:p w:rsidR="00F0110A" w:rsidRPr="00FC257D" w:rsidRDefault="00F0110A" w:rsidP="00F0110A">
      <w:pPr>
        <w:tabs>
          <w:tab w:val="right" w:pos="6663"/>
        </w:tabs>
        <w:rPr>
          <w:b/>
          <w:szCs w:val="22"/>
        </w:rPr>
      </w:pPr>
      <w:r w:rsidRPr="00FC257D">
        <w:rPr>
          <w:b/>
          <w:szCs w:val="22"/>
          <w:u w:val="single"/>
        </w:rPr>
        <w:t>Section de fonctionnement – recettes</w:t>
      </w:r>
      <w:r w:rsidRPr="00FC257D">
        <w:rPr>
          <w:b/>
          <w:szCs w:val="22"/>
        </w:rPr>
        <w:t> :</w:t>
      </w:r>
    </w:p>
    <w:p w:rsidR="00F0110A" w:rsidRPr="00FC257D" w:rsidRDefault="00F0110A" w:rsidP="00F0110A">
      <w:pPr>
        <w:tabs>
          <w:tab w:val="right" w:pos="6663"/>
        </w:tabs>
        <w:rPr>
          <w:b/>
          <w:szCs w:val="22"/>
        </w:rPr>
      </w:pPr>
      <w:r w:rsidRPr="00FC257D">
        <w:rPr>
          <w:b/>
          <w:szCs w:val="22"/>
        </w:rPr>
        <w:lastRenderedPageBreak/>
        <w:t xml:space="preserve">002 – excédent de l’année antérieure </w:t>
      </w:r>
      <w:r w:rsidRPr="00FC257D">
        <w:rPr>
          <w:b/>
          <w:szCs w:val="22"/>
        </w:rPr>
        <w:tab/>
        <w:t>0 EUR</w:t>
      </w:r>
    </w:p>
    <w:p w:rsidR="00F0110A" w:rsidRPr="00FC257D" w:rsidRDefault="00F0110A" w:rsidP="00F0110A">
      <w:pPr>
        <w:tabs>
          <w:tab w:val="right" w:pos="6663"/>
        </w:tabs>
        <w:rPr>
          <w:b/>
          <w:szCs w:val="22"/>
          <w:u w:val="single"/>
        </w:rPr>
      </w:pPr>
      <w:r w:rsidRPr="00FC257D">
        <w:rPr>
          <w:b/>
          <w:szCs w:val="22"/>
          <w:u w:val="single"/>
        </w:rPr>
        <w:t>Section d’investissement – dépenses :</w:t>
      </w:r>
    </w:p>
    <w:p w:rsidR="00F0110A" w:rsidRPr="00FC257D" w:rsidRDefault="00F0110A" w:rsidP="00F0110A">
      <w:pPr>
        <w:tabs>
          <w:tab w:val="right" w:pos="6663"/>
        </w:tabs>
        <w:rPr>
          <w:b/>
          <w:szCs w:val="22"/>
        </w:rPr>
      </w:pPr>
      <w:r w:rsidRPr="00FC257D">
        <w:rPr>
          <w:b/>
          <w:szCs w:val="22"/>
        </w:rPr>
        <w:t xml:space="preserve">001 – déficit d’investissement reporté : </w:t>
      </w:r>
      <w:r w:rsidRPr="00FC257D">
        <w:rPr>
          <w:b/>
          <w:szCs w:val="22"/>
        </w:rPr>
        <w:tab/>
      </w:r>
      <w:r w:rsidRPr="00FC257D">
        <w:rPr>
          <w:b/>
          <w:bCs/>
          <w:color w:val="000000"/>
          <w:szCs w:val="22"/>
        </w:rPr>
        <w:t xml:space="preserve">0 </w:t>
      </w:r>
      <w:r w:rsidRPr="00FC257D">
        <w:rPr>
          <w:b/>
          <w:szCs w:val="22"/>
        </w:rPr>
        <w:t>EUR</w:t>
      </w:r>
    </w:p>
    <w:p w:rsidR="00F0110A" w:rsidRPr="00FC257D" w:rsidRDefault="00F0110A" w:rsidP="00F0110A">
      <w:pPr>
        <w:tabs>
          <w:tab w:val="right" w:pos="6663"/>
        </w:tabs>
        <w:rPr>
          <w:b/>
          <w:szCs w:val="22"/>
        </w:rPr>
      </w:pPr>
      <w:r w:rsidRPr="00FC257D">
        <w:rPr>
          <w:b/>
          <w:szCs w:val="22"/>
          <w:u w:val="single"/>
        </w:rPr>
        <w:t>Section d’investissement – recettes</w:t>
      </w:r>
      <w:r w:rsidRPr="00FC257D">
        <w:rPr>
          <w:b/>
          <w:szCs w:val="22"/>
        </w:rPr>
        <w:t> :</w:t>
      </w:r>
    </w:p>
    <w:p w:rsidR="00F0110A" w:rsidRPr="00FC257D" w:rsidRDefault="00F0110A" w:rsidP="00F0110A">
      <w:pPr>
        <w:tabs>
          <w:tab w:val="right" w:pos="6663"/>
        </w:tabs>
        <w:rPr>
          <w:b/>
          <w:szCs w:val="22"/>
        </w:rPr>
      </w:pPr>
      <w:r w:rsidRPr="00FC257D">
        <w:rPr>
          <w:b/>
          <w:szCs w:val="22"/>
        </w:rPr>
        <w:t>001 – excédent d’investissement reporté :</w:t>
      </w:r>
      <w:r w:rsidRPr="00FC257D">
        <w:rPr>
          <w:b/>
          <w:szCs w:val="22"/>
        </w:rPr>
        <w:tab/>
      </w:r>
      <w:r w:rsidR="00334643">
        <w:rPr>
          <w:b/>
          <w:szCs w:val="22"/>
        </w:rPr>
        <w:t xml:space="preserve">564 407.48 </w:t>
      </w:r>
      <w:r w:rsidRPr="00FC257D">
        <w:rPr>
          <w:b/>
          <w:szCs w:val="22"/>
        </w:rPr>
        <w:t xml:space="preserve"> EUR</w:t>
      </w:r>
    </w:p>
    <w:p w:rsidR="006D2597" w:rsidRDefault="00F0110A" w:rsidP="00515699">
      <w:pPr>
        <w:tabs>
          <w:tab w:val="right" w:pos="6663"/>
        </w:tabs>
      </w:pPr>
      <w:r w:rsidRPr="00FC257D">
        <w:rPr>
          <w:b/>
          <w:szCs w:val="22"/>
        </w:rPr>
        <w:t>1068 – Excédent de fonctionnement capitalisé :</w:t>
      </w:r>
      <w:r w:rsidRPr="00FC257D">
        <w:rPr>
          <w:b/>
          <w:szCs w:val="22"/>
        </w:rPr>
        <w:tab/>
      </w:r>
      <w:r w:rsidR="00334643">
        <w:rPr>
          <w:b/>
          <w:szCs w:val="22"/>
        </w:rPr>
        <w:t>736 155.60</w:t>
      </w:r>
      <w:r w:rsidR="00334643" w:rsidRPr="00FC257D">
        <w:rPr>
          <w:b/>
          <w:szCs w:val="22"/>
        </w:rPr>
        <w:t xml:space="preserve"> </w:t>
      </w:r>
      <w:r>
        <w:rPr>
          <w:b/>
          <w:color w:val="000000"/>
          <w:sz w:val="20"/>
          <w:szCs w:val="20"/>
        </w:rPr>
        <w:t xml:space="preserve"> </w:t>
      </w:r>
      <w:r w:rsidRPr="00FC257D">
        <w:rPr>
          <w:b/>
          <w:szCs w:val="22"/>
        </w:rPr>
        <w:t>EUR</w:t>
      </w:r>
    </w:p>
    <w:p w:rsidR="00F0110A" w:rsidRPr="00F568E4" w:rsidRDefault="00F0110A" w:rsidP="00401C0E">
      <w:pPr>
        <w:pStyle w:val="Titre1"/>
        <w:numPr>
          <w:ilvl w:val="0"/>
          <w:numId w:val="4"/>
        </w:numPr>
        <w:ind w:left="1208" w:hanging="357"/>
      </w:pPr>
      <w:r w:rsidRPr="00F568E4">
        <w:t>F</w:t>
      </w:r>
      <w:r w:rsidR="006D2597">
        <w:t>inances – taux d’imposition 2021</w:t>
      </w:r>
    </w:p>
    <w:p w:rsidR="00E74FEA" w:rsidRDefault="00E74FEA" w:rsidP="00E74FEA">
      <w:pPr>
        <w:rPr>
          <w:bCs/>
          <w:i/>
        </w:rPr>
      </w:pPr>
      <w:r w:rsidRPr="00F568E4">
        <w:rPr>
          <w:bCs/>
          <w:i/>
        </w:rPr>
        <w:t>Vu le code général des collectivités territoriales,</w:t>
      </w:r>
    </w:p>
    <w:p w:rsidR="00E74FEA" w:rsidRDefault="00E74FEA" w:rsidP="00E74FEA">
      <w:pPr>
        <w:rPr>
          <w:bCs/>
          <w:i/>
        </w:rPr>
      </w:pPr>
      <w:r>
        <w:rPr>
          <w:bCs/>
          <w:i/>
        </w:rPr>
        <w:t>Vu la loi de finances pour 2020 n°2019-1479, notamment son article 16</w:t>
      </w:r>
    </w:p>
    <w:p w:rsidR="00E74FEA" w:rsidRPr="00F568E4" w:rsidRDefault="00E74FEA" w:rsidP="00E74FEA">
      <w:pPr>
        <w:rPr>
          <w:bCs/>
          <w:i/>
        </w:rPr>
      </w:pPr>
      <w:r>
        <w:rPr>
          <w:bCs/>
          <w:i/>
        </w:rPr>
        <w:t>Vu la loi de finances pour 2021 n°2020-721,</w:t>
      </w:r>
    </w:p>
    <w:p w:rsidR="00E74FEA" w:rsidRDefault="00E74FEA" w:rsidP="00E74FEA">
      <w:pPr>
        <w:rPr>
          <w:bCs/>
        </w:rPr>
      </w:pPr>
      <w:r w:rsidRPr="00F568E4">
        <w:rPr>
          <w:bCs/>
        </w:rPr>
        <w:t>Monsieur Le Maire rappelle les bases et les taux d’imposition de l’année 20</w:t>
      </w:r>
      <w:r>
        <w:rPr>
          <w:bCs/>
        </w:rPr>
        <w:t>20</w:t>
      </w:r>
      <w:r w:rsidRPr="00F568E4">
        <w:rPr>
          <w:bCs/>
        </w:rPr>
        <w:t> :</w:t>
      </w:r>
    </w:p>
    <w:tbl>
      <w:tblPr>
        <w:tblW w:w="9140" w:type="dxa"/>
        <w:tblInd w:w="55" w:type="dxa"/>
        <w:tblCellMar>
          <w:left w:w="70" w:type="dxa"/>
          <w:right w:w="70" w:type="dxa"/>
        </w:tblCellMar>
        <w:tblLook w:val="04A0" w:firstRow="1" w:lastRow="0" w:firstColumn="1" w:lastColumn="0" w:noHBand="0" w:noVBand="1"/>
      </w:tblPr>
      <w:tblGrid>
        <w:gridCol w:w="2850"/>
        <w:gridCol w:w="1339"/>
        <w:gridCol w:w="1260"/>
        <w:gridCol w:w="1791"/>
        <w:gridCol w:w="1900"/>
      </w:tblGrid>
      <w:tr w:rsidR="00E74FEA" w:rsidRPr="00BB1629" w:rsidTr="00E74FEA">
        <w:trPr>
          <w:trHeight w:val="705"/>
        </w:trPr>
        <w:tc>
          <w:tcPr>
            <w:tcW w:w="7240" w:type="dxa"/>
            <w:gridSpan w:val="4"/>
            <w:tcBorders>
              <w:top w:val="nil"/>
              <w:left w:val="nil"/>
              <w:bottom w:val="single" w:sz="4" w:space="0" w:color="auto"/>
              <w:right w:val="nil"/>
            </w:tcBorders>
            <w:shd w:val="clear" w:color="auto" w:fill="auto"/>
            <w:noWrap/>
            <w:vAlign w:val="center"/>
            <w:hideMark/>
          </w:tcPr>
          <w:p w:rsidR="00E74FEA" w:rsidRPr="00BB1629" w:rsidRDefault="00E74FEA" w:rsidP="00E74FEA">
            <w:pPr>
              <w:spacing w:before="0"/>
              <w:jc w:val="center"/>
              <w:rPr>
                <w:b/>
                <w:bCs/>
                <w:color w:val="000000"/>
                <w:sz w:val="20"/>
                <w:szCs w:val="20"/>
              </w:rPr>
            </w:pPr>
            <w:r w:rsidRPr="00BB1629">
              <w:rPr>
                <w:b/>
                <w:bCs/>
                <w:color w:val="000000"/>
                <w:sz w:val="20"/>
                <w:szCs w:val="20"/>
              </w:rPr>
              <w:t>TAUX D’IMPOSITION 2020</w:t>
            </w:r>
          </w:p>
        </w:tc>
        <w:tc>
          <w:tcPr>
            <w:tcW w:w="1900" w:type="dxa"/>
            <w:tcBorders>
              <w:top w:val="nil"/>
              <w:left w:val="nil"/>
              <w:bottom w:val="nil"/>
              <w:right w:val="nil"/>
            </w:tcBorders>
            <w:shd w:val="clear" w:color="auto" w:fill="auto"/>
            <w:noWrap/>
            <w:vAlign w:val="bottom"/>
            <w:hideMark/>
          </w:tcPr>
          <w:p w:rsidR="00E74FEA" w:rsidRPr="00BB1629" w:rsidRDefault="00E74FEA" w:rsidP="00E74FEA">
            <w:pPr>
              <w:spacing w:before="0"/>
              <w:jc w:val="left"/>
              <w:rPr>
                <w:color w:val="000000"/>
                <w:sz w:val="20"/>
                <w:szCs w:val="20"/>
              </w:rPr>
            </w:pPr>
          </w:p>
        </w:tc>
      </w:tr>
      <w:tr w:rsidR="00E74FEA" w:rsidRPr="00BB1629" w:rsidTr="00E74FEA">
        <w:trPr>
          <w:trHeight w:val="4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BB1629" w:rsidRDefault="00E74FEA" w:rsidP="00E74FEA">
            <w:pPr>
              <w:spacing w:before="0"/>
              <w:jc w:val="left"/>
              <w:rPr>
                <w:sz w:val="20"/>
                <w:szCs w:val="20"/>
              </w:rPr>
            </w:pPr>
            <w:r w:rsidRPr="00BB1629">
              <w:rPr>
                <w:sz w:val="20"/>
                <w:szCs w:val="20"/>
              </w:rPr>
              <w:t> </w:t>
            </w:r>
          </w:p>
        </w:tc>
        <w:tc>
          <w:tcPr>
            <w:tcW w:w="1339" w:type="dxa"/>
            <w:tcBorders>
              <w:top w:val="nil"/>
              <w:left w:val="nil"/>
              <w:bottom w:val="single" w:sz="4" w:space="0" w:color="auto"/>
              <w:right w:val="single" w:sz="4" w:space="0" w:color="auto"/>
            </w:tcBorders>
            <w:shd w:val="clear" w:color="auto" w:fill="auto"/>
            <w:noWrap/>
            <w:vAlign w:val="center"/>
            <w:hideMark/>
          </w:tcPr>
          <w:p w:rsidR="00E74FEA" w:rsidRPr="00BB1629" w:rsidRDefault="00E74FEA" w:rsidP="00E74FEA">
            <w:pPr>
              <w:spacing w:before="0"/>
              <w:jc w:val="center"/>
              <w:rPr>
                <w:b/>
                <w:bCs/>
                <w:sz w:val="20"/>
                <w:szCs w:val="20"/>
              </w:rPr>
            </w:pPr>
            <w:r w:rsidRPr="00BB1629">
              <w:rPr>
                <w:b/>
                <w:bCs/>
                <w:sz w:val="20"/>
                <w:szCs w:val="20"/>
              </w:rPr>
              <w:t>BASES 2020</w:t>
            </w:r>
          </w:p>
        </w:tc>
        <w:tc>
          <w:tcPr>
            <w:tcW w:w="1260" w:type="dxa"/>
            <w:tcBorders>
              <w:top w:val="nil"/>
              <w:left w:val="nil"/>
              <w:bottom w:val="single" w:sz="4" w:space="0" w:color="auto"/>
              <w:right w:val="single" w:sz="4" w:space="0" w:color="auto"/>
            </w:tcBorders>
            <w:shd w:val="clear" w:color="auto" w:fill="auto"/>
            <w:noWrap/>
            <w:vAlign w:val="center"/>
            <w:hideMark/>
          </w:tcPr>
          <w:p w:rsidR="00E74FEA" w:rsidRPr="00BB1629" w:rsidRDefault="00E74FEA" w:rsidP="00E74FEA">
            <w:pPr>
              <w:spacing w:before="0"/>
              <w:jc w:val="center"/>
              <w:rPr>
                <w:b/>
                <w:bCs/>
                <w:sz w:val="20"/>
                <w:szCs w:val="20"/>
              </w:rPr>
            </w:pPr>
            <w:r w:rsidRPr="00BB1629">
              <w:rPr>
                <w:b/>
                <w:bCs/>
                <w:sz w:val="20"/>
                <w:szCs w:val="20"/>
              </w:rPr>
              <w:t>TAUX 2020</w:t>
            </w:r>
          </w:p>
        </w:tc>
        <w:tc>
          <w:tcPr>
            <w:tcW w:w="1791" w:type="dxa"/>
            <w:tcBorders>
              <w:top w:val="nil"/>
              <w:left w:val="nil"/>
              <w:bottom w:val="single" w:sz="4" w:space="0" w:color="auto"/>
              <w:right w:val="single" w:sz="4" w:space="0" w:color="auto"/>
            </w:tcBorders>
            <w:shd w:val="clear" w:color="auto" w:fill="auto"/>
            <w:noWrap/>
            <w:vAlign w:val="center"/>
            <w:hideMark/>
          </w:tcPr>
          <w:p w:rsidR="00E74FEA" w:rsidRPr="00BB1629" w:rsidRDefault="00E74FEA" w:rsidP="00E74FEA">
            <w:pPr>
              <w:spacing w:before="0"/>
              <w:jc w:val="center"/>
              <w:rPr>
                <w:b/>
                <w:bCs/>
                <w:sz w:val="20"/>
                <w:szCs w:val="20"/>
              </w:rPr>
            </w:pPr>
            <w:r w:rsidRPr="00BB1629">
              <w:rPr>
                <w:b/>
                <w:bCs/>
                <w:sz w:val="20"/>
                <w:szCs w:val="20"/>
              </w:rPr>
              <w:t>PRODUITS 2020</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E74FEA" w:rsidRPr="00BB1629" w:rsidRDefault="00E74FEA" w:rsidP="00E74FEA">
            <w:pPr>
              <w:spacing w:before="0"/>
              <w:jc w:val="center"/>
              <w:rPr>
                <w:b/>
                <w:bCs/>
                <w:sz w:val="20"/>
                <w:szCs w:val="20"/>
              </w:rPr>
            </w:pPr>
            <w:r w:rsidRPr="00BB1629">
              <w:rPr>
                <w:b/>
                <w:bCs/>
                <w:sz w:val="20"/>
                <w:szCs w:val="20"/>
              </w:rPr>
              <w:t>LISSAGE</w:t>
            </w:r>
          </w:p>
        </w:tc>
      </w:tr>
      <w:tr w:rsidR="00E74FEA" w:rsidRPr="00BB1629" w:rsidTr="00E74FE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BB1629" w:rsidRDefault="00E74FEA" w:rsidP="00E74FEA">
            <w:pPr>
              <w:spacing w:before="0"/>
              <w:jc w:val="left"/>
              <w:rPr>
                <w:sz w:val="20"/>
                <w:szCs w:val="20"/>
              </w:rPr>
            </w:pPr>
            <w:r w:rsidRPr="00BB1629">
              <w:rPr>
                <w:sz w:val="20"/>
                <w:szCs w:val="20"/>
              </w:rPr>
              <w:t>TAXE D'HABITATION</w:t>
            </w:r>
          </w:p>
        </w:tc>
        <w:tc>
          <w:tcPr>
            <w:tcW w:w="1339"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2 219 883 €</w:t>
            </w:r>
          </w:p>
        </w:tc>
        <w:tc>
          <w:tcPr>
            <w:tcW w:w="126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center"/>
              <w:rPr>
                <w:szCs w:val="22"/>
              </w:rPr>
            </w:pPr>
            <w:r w:rsidRPr="00BB1629">
              <w:rPr>
                <w:szCs w:val="22"/>
              </w:rPr>
              <w:t>21,640%</w:t>
            </w:r>
          </w:p>
        </w:tc>
        <w:tc>
          <w:tcPr>
            <w:tcW w:w="1791"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480 383 €</w:t>
            </w:r>
          </w:p>
        </w:tc>
        <w:tc>
          <w:tcPr>
            <w:tcW w:w="190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480 382 €</w:t>
            </w:r>
          </w:p>
        </w:tc>
      </w:tr>
      <w:tr w:rsidR="00E74FEA" w:rsidRPr="00BB1629" w:rsidTr="00E74FE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BB1629" w:rsidRDefault="00E74FEA" w:rsidP="00E74FEA">
            <w:pPr>
              <w:spacing w:before="0"/>
              <w:jc w:val="left"/>
              <w:rPr>
                <w:sz w:val="20"/>
                <w:szCs w:val="20"/>
              </w:rPr>
            </w:pPr>
            <w:r w:rsidRPr="00BB1629">
              <w:rPr>
                <w:sz w:val="20"/>
                <w:szCs w:val="20"/>
              </w:rPr>
              <w:t>TAXE FONCIER BATI</w:t>
            </w:r>
          </w:p>
        </w:tc>
        <w:tc>
          <w:tcPr>
            <w:tcW w:w="1339"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2 149 427 €</w:t>
            </w:r>
          </w:p>
        </w:tc>
        <w:tc>
          <w:tcPr>
            <w:tcW w:w="126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center"/>
              <w:rPr>
                <w:szCs w:val="22"/>
              </w:rPr>
            </w:pPr>
            <w:r w:rsidRPr="00BB1629">
              <w:rPr>
                <w:szCs w:val="22"/>
              </w:rPr>
              <w:t>18,140%</w:t>
            </w:r>
          </w:p>
        </w:tc>
        <w:tc>
          <w:tcPr>
            <w:tcW w:w="1791"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389 906 €</w:t>
            </w:r>
          </w:p>
        </w:tc>
        <w:tc>
          <w:tcPr>
            <w:tcW w:w="190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389 960 €</w:t>
            </w:r>
          </w:p>
        </w:tc>
      </w:tr>
      <w:tr w:rsidR="00E74FEA" w:rsidRPr="00BB1629" w:rsidTr="00E74FE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BB1629" w:rsidRDefault="00E74FEA" w:rsidP="00E74FEA">
            <w:pPr>
              <w:spacing w:before="0"/>
              <w:jc w:val="left"/>
              <w:rPr>
                <w:sz w:val="20"/>
                <w:szCs w:val="20"/>
              </w:rPr>
            </w:pPr>
            <w:r w:rsidRPr="00BB1629">
              <w:rPr>
                <w:sz w:val="20"/>
                <w:szCs w:val="20"/>
              </w:rPr>
              <w:t>TAXE FONCIER NON BATI</w:t>
            </w:r>
          </w:p>
        </w:tc>
        <w:tc>
          <w:tcPr>
            <w:tcW w:w="1339"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209 711 €</w:t>
            </w:r>
          </w:p>
        </w:tc>
        <w:tc>
          <w:tcPr>
            <w:tcW w:w="126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center"/>
              <w:rPr>
                <w:szCs w:val="22"/>
              </w:rPr>
            </w:pPr>
            <w:r w:rsidRPr="00BB1629">
              <w:rPr>
                <w:szCs w:val="22"/>
              </w:rPr>
              <w:t>43,940%</w:t>
            </w:r>
          </w:p>
        </w:tc>
        <w:tc>
          <w:tcPr>
            <w:tcW w:w="1791"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92 147 €</w:t>
            </w:r>
          </w:p>
        </w:tc>
        <w:tc>
          <w:tcPr>
            <w:tcW w:w="1900" w:type="dxa"/>
            <w:tcBorders>
              <w:top w:val="nil"/>
              <w:left w:val="nil"/>
              <w:bottom w:val="single" w:sz="4" w:space="0" w:color="auto"/>
              <w:right w:val="single" w:sz="4" w:space="0" w:color="auto"/>
            </w:tcBorders>
            <w:shd w:val="clear" w:color="auto" w:fill="auto"/>
            <w:noWrap/>
            <w:vAlign w:val="bottom"/>
            <w:hideMark/>
          </w:tcPr>
          <w:p w:rsidR="00E74FEA" w:rsidRPr="00BB1629" w:rsidRDefault="00E74FEA" w:rsidP="00E74FEA">
            <w:pPr>
              <w:spacing w:before="0"/>
              <w:jc w:val="right"/>
              <w:rPr>
                <w:sz w:val="20"/>
                <w:szCs w:val="20"/>
              </w:rPr>
            </w:pPr>
            <w:r w:rsidRPr="00BB1629">
              <w:rPr>
                <w:sz w:val="20"/>
                <w:szCs w:val="20"/>
              </w:rPr>
              <w:t>92 147 €</w:t>
            </w:r>
          </w:p>
        </w:tc>
      </w:tr>
      <w:tr w:rsidR="00E74FEA" w:rsidRPr="00BB1629" w:rsidTr="00E74FEA">
        <w:trPr>
          <w:trHeight w:val="255"/>
        </w:trPr>
        <w:tc>
          <w:tcPr>
            <w:tcW w:w="544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4FEA" w:rsidRPr="00BB1629" w:rsidRDefault="00E74FEA" w:rsidP="00E74FEA">
            <w:pPr>
              <w:spacing w:before="0"/>
              <w:jc w:val="center"/>
              <w:rPr>
                <w:b/>
                <w:bCs/>
                <w:sz w:val="20"/>
                <w:szCs w:val="20"/>
              </w:rPr>
            </w:pPr>
            <w:r w:rsidRPr="00BB1629">
              <w:rPr>
                <w:b/>
                <w:bCs/>
                <w:sz w:val="20"/>
                <w:szCs w:val="20"/>
              </w:rPr>
              <w:t>TOTAL</w:t>
            </w:r>
          </w:p>
        </w:tc>
        <w:tc>
          <w:tcPr>
            <w:tcW w:w="1791" w:type="dxa"/>
            <w:tcBorders>
              <w:top w:val="nil"/>
              <w:left w:val="nil"/>
              <w:bottom w:val="single" w:sz="4" w:space="0" w:color="auto"/>
              <w:right w:val="single" w:sz="4" w:space="0" w:color="auto"/>
            </w:tcBorders>
            <w:shd w:val="clear" w:color="000000" w:fill="C0C0C0"/>
            <w:noWrap/>
            <w:vAlign w:val="bottom"/>
            <w:hideMark/>
          </w:tcPr>
          <w:p w:rsidR="00E74FEA" w:rsidRPr="00BB1629" w:rsidRDefault="00E74FEA" w:rsidP="00E74FEA">
            <w:pPr>
              <w:spacing w:before="0"/>
              <w:jc w:val="right"/>
              <w:rPr>
                <w:b/>
                <w:bCs/>
                <w:sz w:val="20"/>
                <w:szCs w:val="20"/>
              </w:rPr>
            </w:pPr>
            <w:r w:rsidRPr="00BB1629">
              <w:rPr>
                <w:b/>
                <w:bCs/>
                <w:sz w:val="20"/>
                <w:szCs w:val="20"/>
              </w:rPr>
              <w:t>962 436 €</w:t>
            </w:r>
          </w:p>
        </w:tc>
        <w:tc>
          <w:tcPr>
            <w:tcW w:w="1900" w:type="dxa"/>
            <w:tcBorders>
              <w:top w:val="nil"/>
              <w:left w:val="nil"/>
              <w:bottom w:val="single" w:sz="4" w:space="0" w:color="auto"/>
              <w:right w:val="single" w:sz="4" w:space="0" w:color="auto"/>
            </w:tcBorders>
            <w:shd w:val="clear" w:color="000000" w:fill="C0C0C0"/>
            <w:noWrap/>
            <w:vAlign w:val="bottom"/>
            <w:hideMark/>
          </w:tcPr>
          <w:p w:rsidR="00E74FEA" w:rsidRPr="00BB1629" w:rsidRDefault="00E74FEA" w:rsidP="00E74FEA">
            <w:pPr>
              <w:spacing w:before="0"/>
              <w:jc w:val="right"/>
              <w:rPr>
                <w:b/>
                <w:bCs/>
                <w:sz w:val="20"/>
                <w:szCs w:val="20"/>
              </w:rPr>
            </w:pPr>
            <w:r w:rsidRPr="00BB1629">
              <w:rPr>
                <w:b/>
                <w:bCs/>
                <w:sz w:val="20"/>
                <w:szCs w:val="20"/>
              </w:rPr>
              <w:t>962 489 €</w:t>
            </w:r>
          </w:p>
        </w:tc>
      </w:tr>
    </w:tbl>
    <w:p w:rsidR="00E74FEA" w:rsidRDefault="00E74FEA" w:rsidP="00E74FEA">
      <w:pPr>
        <w:rPr>
          <w:rFonts w:eastAsia="Calibri"/>
          <w:lang w:eastAsia="en-US"/>
        </w:rPr>
      </w:pPr>
      <w:r>
        <w:rPr>
          <w:rFonts w:eastAsia="Calibri"/>
          <w:lang w:eastAsia="en-US"/>
        </w:rPr>
        <w:t>Tout d’abord, Monsieur le Maire expose que la loi de finances pour 2020 prévoit à son article 16 la suppression progressive de la taxe d’habitation sur les résidences principales et un nouveau schéma de financement des collectivités territoriales et de leurs groupements. Cette réforme de la fiscalité est entrée progressivement en vigueur depuis 2020.</w:t>
      </w:r>
    </w:p>
    <w:p w:rsidR="00E74FEA" w:rsidRDefault="00E74FEA" w:rsidP="00E74FEA">
      <w:pPr>
        <w:rPr>
          <w:rFonts w:eastAsia="Calibri"/>
          <w:lang w:eastAsia="en-US"/>
        </w:rPr>
      </w:pPr>
      <w:r>
        <w:rPr>
          <w:rFonts w:eastAsia="Calibri"/>
          <w:lang w:eastAsia="en-US"/>
        </w:rPr>
        <w:t>En 2021, la Commune ne doit plus délibérer sur le taux de la taxe d’habitation ni pour les résidences principales, ni pour les résidences secondaires.</w:t>
      </w:r>
    </w:p>
    <w:p w:rsidR="00E74FEA" w:rsidRDefault="00E74FEA" w:rsidP="00E74FEA">
      <w:pPr>
        <w:rPr>
          <w:rFonts w:eastAsia="Calibri"/>
          <w:lang w:eastAsia="en-US"/>
        </w:rPr>
      </w:pPr>
      <w:r>
        <w:rPr>
          <w:rFonts w:eastAsia="Calibri"/>
          <w:lang w:eastAsia="en-US"/>
        </w:rPr>
        <w:t>La suppression de la taxe d’habitation est en partie compensée par le transfert de la part départementale de la taxe foncière sur les propriétés bâties.</w:t>
      </w:r>
    </w:p>
    <w:p w:rsidR="00E74FEA" w:rsidRDefault="00E74FEA" w:rsidP="00E74FEA">
      <w:pPr>
        <w:rPr>
          <w:rFonts w:eastAsia="Calibri"/>
          <w:lang w:eastAsia="en-US"/>
        </w:rPr>
      </w:pPr>
      <w:r>
        <w:rPr>
          <w:rFonts w:eastAsia="Calibri"/>
          <w:lang w:eastAsia="en-US"/>
        </w:rPr>
        <w:t>Concernant cette taxe foncière :</w:t>
      </w:r>
    </w:p>
    <w:p w:rsidR="00E74FEA" w:rsidRDefault="00E74FEA" w:rsidP="00E74FEA">
      <w:pPr>
        <w:pStyle w:val="Paragraphedeliste"/>
        <w:numPr>
          <w:ilvl w:val="0"/>
          <w:numId w:val="45"/>
        </w:numPr>
        <w:spacing w:after="200" w:line="276" w:lineRule="auto"/>
      </w:pPr>
      <w:r w:rsidRPr="00F82DCE">
        <w:t xml:space="preserve"> </w:t>
      </w:r>
      <w:r>
        <w:t xml:space="preserve">D’une part, </w:t>
      </w:r>
      <w:r w:rsidRPr="00F82DCE">
        <w:t xml:space="preserve">le transfert de la part départementale aux communes  suppose qu’en 2021, la commune délibère sur la base d’un taux de référence égal à la somme du taux communal fixé par les assemblées délibérantes et du taux départemental de 2020 dans le respect de certaines règles de </w:t>
      </w:r>
      <w:bookmarkStart w:id="0" w:name="_GoBack"/>
      <w:bookmarkEnd w:id="0"/>
      <w:r w:rsidR="003425AD" w:rsidRPr="00F82DCE">
        <w:t>plafonnement.</w:t>
      </w:r>
    </w:p>
    <w:p w:rsidR="00E74FEA" w:rsidRDefault="00E74FEA" w:rsidP="00E74FEA">
      <w:pPr>
        <w:pStyle w:val="Paragraphedeliste"/>
      </w:pPr>
      <w:r w:rsidRPr="00F82DCE">
        <w:t xml:space="preserve">La </w:t>
      </w:r>
      <w:r>
        <w:t>t</w:t>
      </w:r>
      <w:r w:rsidRPr="00F82DCE">
        <w:t>axe foncière sur les propriétés bâties devient le nouveau pivot des règles de lien, en remplacement de la taxe d’habitation.</w:t>
      </w:r>
    </w:p>
    <w:p w:rsidR="00E74FEA" w:rsidRDefault="00E74FEA" w:rsidP="00E74FEA">
      <w:pPr>
        <w:pStyle w:val="Paragraphedeliste"/>
      </w:pPr>
      <w:r>
        <w:t>En 2020, la Commune perd 509 171 euros de taxe d’habitation qui sont compensés par 351 396 euros de part départementale de la taxe foncière sur les propriétés bâties ainsi que 157 789 euros de compensation de l’Etat.</w:t>
      </w:r>
    </w:p>
    <w:p w:rsidR="00E74FEA" w:rsidRDefault="00E74FEA" w:rsidP="00E74FEA">
      <w:pPr>
        <w:pStyle w:val="Paragraphedeliste"/>
      </w:pPr>
    </w:p>
    <w:p w:rsidR="00E74FEA" w:rsidRDefault="00E74FEA" w:rsidP="00E74FEA">
      <w:pPr>
        <w:pStyle w:val="Paragraphedeliste"/>
        <w:numPr>
          <w:ilvl w:val="0"/>
          <w:numId w:val="45"/>
        </w:numPr>
        <w:spacing w:after="200" w:line="276" w:lineRule="auto"/>
      </w:pPr>
      <w:r>
        <w:t>D’autre part, l’article 29 de la loi de finances pour 2021 prévoit un abattement de 50% des  bases de foncier bâti des établissements industriels.</w:t>
      </w:r>
    </w:p>
    <w:p w:rsidR="00E74FEA" w:rsidRDefault="00E74FEA" w:rsidP="00E74FEA">
      <w:pPr>
        <w:pStyle w:val="Paragraphedeliste"/>
      </w:pPr>
      <w:r>
        <w:lastRenderedPageBreak/>
        <w:t>Pour la Commune de Saint-Philbert-de-Bouaine, cela a pour conséquence une perte financière compensée par 109 249 euros de la part de l’Etat.</w:t>
      </w:r>
    </w:p>
    <w:p w:rsidR="00E74FEA" w:rsidRDefault="00E74FEA" w:rsidP="00E74FEA">
      <w:pPr>
        <w:rPr>
          <w:rFonts w:eastAsia="Calibri"/>
        </w:rPr>
      </w:pPr>
      <w:r>
        <w:rPr>
          <w:rFonts w:eastAsia="Calibri"/>
        </w:rPr>
        <w:t>Monsieur Le Maire propose de ne pas augmenter les taux d’imposition de la taxe foncière (part départementale de la TFPB mise à part).</w:t>
      </w:r>
    </w:p>
    <w:tbl>
      <w:tblPr>
        <w:tblW w:w="9140" w:type="dxa"/>
        <w:tblInd w:w="55" w:type="dxa"/>
        <w:tblCellMar>
          <w:left w:w="70" w:type="dxa"/>
          <w:right w:w="70" w:type="dxa"/>
        </w:tblCellMar>
        <w:tblLook w:val="04A0" w:firstRow="1" w:lastRow="0" w:firstColumn="1" w:lastColumn="0" w:noHBand="0" w:noVBand="1"/>
      </w:tblPr>
      <w:tblGrid>
        <w:gridCol w:w="2850"/>
        <w:gridCol w:w="1339"/>
        <w:gridCol w:w="1260"/>
        <w:gridCol w:w="1791"/>
        <w:gridCol w:w="1900"/>
      </w:tblGrid>
      <w:tr w:rsidR="00E74FEA" w:rsidRPr="006D2597" w:rsidTr="00E74FEA">
        <w:trPr>
          <w:trHeight w:val="765"/>
        </w:trPr>
        <w:tc>
          <w:tcPr>
            <w:tcW w:w="7240" w:type="dxa"/>
            <w:gridSpan w:val="4"/>
            <w:tcBorders>
              <w:top w:val="nil"/>
              <w:left w:val="nil"/>
              <w:bottom w:val="single" w:sz="4" w:space="0" w:color="auto"/>
              <w:right w:val="nil"/>
            </w:tcBorders>
            <w:shd w:val="clear" w:color="auto" w:fill="auto"/>
            <w:noWrap/>
            <w:vAlign w:val="center"/>
            <w:hideMark/>
          </w:tcPr>
          <w:p w:rsidR="00E74FEA" w:rsidRPr="006D2597" w:rsidRDefault="00E74FEA" w:rsidP="00E74FEA">
            <w:pPr>
              <w:spacing w:before="0"/>
              <w:jc w:val="center"/>
              <w:rPr>
                <w:b/>
                <w:bCs/>
                <w:sz w:val="20"/>
                <w:szCs w:val="20"/>
              </w:rPr>
            </w:pPr>
            <w:r w:rsidRPr="006D2597">
              <w:rPr>
                <w:b/>
                <w:bCs/>
                <w:sz w:val="20"/>
                <w:szCs w:val="20"/>
              </w:rPr>
              <w:t>PROPOSTION DE TAUX D'IMPOSITION 2021</w:t>
            </w:r>
          </w:p>
        </w:tc>
        <w:tc>
          <w:tcPr>
            <w:tcW w:w="1900" w:type="dxa"/>
            <w:tcBorders>
              <w:top w:val="nil"/>
              <w:left w:val="nil"/>
              <w:bottom w:val="nil"/>
              <w:right w:val="nil"/>
            </w:tcBorders>
            <w:shd w:val="clear" w:color="auto" w:fill="auto"/>
            <w:noWrap/>
            <w:vAlign w:val="bottom"/>
            <w:hideMark/>
          </w:tcPr>
          <w:p w:rsidR="00E74FEA" w:rsidRPr="006D2597" w:rsidRDefault="00E74FEA" w:rsidP="00E74FEA">
            <w:pPr>
              <w:spacing w:before="0"/>
              <w:jc w:val="left"/>
              <w:rPr>
                <w:color w:val="000000"/>
                <w:sz w:val="20"/>
                <w:szCs w:val="20"/>
              </w:rPr>
            </w:pPr>
          </w:p>
        </w:tc>
      </w:tr>
      <w:tr w:rsidR="00E74FEA" w:rsidRPr="006D2597" w:rsidTr="00E74FEA">
        <w:trPr>
          <w:trHeight w:val="6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E74FEA" w:rsidRPr="006D2597" w:rsidRDefault="00E74FEA" w:rsidP="00E74FEA">
            <w:pPr>
              <w:spacing w:before="0"/>
              <w:jc w:val="left"/>
              <w:rPr>
                <w:b/>
                <w:bCs/>
                <w:sz w:val="20"/>
                <w:szCs w:val="20"/>
              </w:rPr>
            </w:pPr>
            <w:r w:rsidRPr="006D2597">
              <w:rPr>
                <w:b/>
                <w:bCs/>
                <w:sz w:val="20"/>
                <w:szCs w:val="20"/>
              </w:rPr>
              <w:t>SIMULATION SANS MODIFICATION DES TAUX</w:t>
            </w:r>
          </w:p>
        </w:tc>
        <w:tc>
          <w:tcPr>
            <w:tcW w:w="1339" w:type="dxa"/>
            <w:tcBorders>
              <w:top w:val="nil"/>
              <w:left w:val="nil"/>
              <w:bottom w:val="single" w:sz="4" w:space="0" w:color="auto"/>
              <w:right w:val="single" w:sz="4" w:space="0" w:color="auto"/>
            </w:tcBorders>
            <w:shd w:val="clear" w:color="auto" w:fill="auto"/>
            <w:noWrap/>
            <w:vAlign w:val="center"/>
            <w:hideMark/>
          </w:tcPr>
          <w:p w:rsidR="00E74FEA" w:rsidRPr="006D2597" w:rsidRDefault="00E74FEA" w:rsidP="00E74FEA">
            <w:pPr>
              <w:spacing w:before="0"/>
              <w:jc w:val="center"/>
              <w:rPr>
                <w:b/>
                <w:bCs/>
                <w:sz w:val="20"/>
                <w:szCs w:val="20"/>
              </w:rPr>
            </w:pPr>
            <w:r w:rsidRPr="006D2597">
              <w:rPr>
                <w:b/>
                <w:bCs/>
                <w:sz w:val="20"/>
                <w:szCs w:val="20"/>
              </w:rPr>
              <w:t>BASES 2021</w:t>
            </w:r>
          </w:p>
        </w:tc>
        <w:tc>
          <w:tcPr>
            <w:tcW w:w="1260" w:type="dxa"/>
            <w:tcBorders>
              <w:top w:val="nil"/>
              <w:left w:val="nil"/>
              <w:bottom w:val="single" w:sz="4" w:space="0" w:color="auto"/>
              <w:right w:val="single" w:sz="4" w:space="0" w:color="auto"/>
            </w:tcBorders>
            <w:shd w:val="clear" w:color="auto" w:fill="auto"/>
            <w:noWrap/>
            <w:vAlign w:val="center"/>
            <w:hideMark/>
          </w:tcPr>
          <w:p w:rsidR="00E74FEA" w:rsidRPr="006D2597" w:rsidRDefault="00E74FEA" w:rsidP="00E74FEA">
            <w:pPr>
              <w:spacing w:before="0"/>
              <w:jc w:val="center"/>
              <w:rPr>
                <w:b/>
                <w:bCs/>
                <w:sz w:val="20"/>
                <w:szCs w:val="20"/>
              </w:rPr>
            </w:pPr>
            <w:r w:rsidRPr="006D2597">
              <w:rPr>
                <w:b/>
                <w:bCs/>
                <w:sz w:val="20"/>
                <w:szCs w:val="20"/>
              </w:rPr>
              <w:t>TAUX 2021</w:t>
            </w:r>
          </w:p>
        </w:tc>
        <w:tc>
          <w:tcPr>
            <w:tcW w:w="1791" w:type="dxa"/>
            <w:tcBorders>
              <w:top w:val="nil"/>
              <w:left w:val="nil"/>
              <w:bottom w:val="single" w:sz="4" w:space="0" w:color="auto"/>
              <w:right w:val="single" w:sz="4" w:space="0" w:color="auto"/>
            </w:tcBorders>
            <w:shd w:val="clear" w:color="auto" w:fill="auto"/>
            <w:noWrap/>
            <w:vAlign w:val="center"/>
            <w:hideMark/>
          </w:tcPr>
          <w:p w:rsidR="00E74FEA" w:rsidRPr="006D2597" w:rsidRDefault="00E74FEA" w:rsidP="00E74FEA">
            <w:pPr>
              <w:spacing w:before="0"/>
              <w:jc w:val="center"/>
              <w:rPr>
                <w:b/>
                <w:bCs/>
                <w:sz w:val="20"/>
                <w:szCs w:val="20"/>
              </w:rPr>
            </w:pPr>
            <w:r w:rsidRPr="006D2597">
              <w:rPr>
                <w:b/>
                <w:bCs/>
                <w:sz w:val="20"/>
                <w:szCs w:val="20"/>
              </w:rPr>
              <w:t>PRODUITS 2021</w:t>
            </w:r>
          </w:p>
        </w:tc>
        <w:tc>
          <w:tcPr>
            <w:tcW w:w="1900" w:type="dxa"/>
            <w:tcBorders>
              <w:top w:val="nil"/>
              <w:left w:val="nil"/>
              <w:bottom w:val="nil"/>
              <w:right w:val="nil"/>
            </w:tcBorders>
            <w:shd w:val="clear" w:color="auto" w:fill="auto"/>
            <w:noWrap/>
            <w:vAlign w:val="center"/>
            <w:hideMark/>
          </w:tcPr>
          <w:p w:rsidR="00E74FEA" w:rsidRPr="006D2597" w:rsidRDefault="00E74FEA" w:rsidP="00E74FEA">
            <w:pPr>
              <w:spacing w:before="0"/>
              <w:jc w:val="center"/>
              <w:rPr>
                <w:b/>
                <w:bCs/>
                <w:sz w:val="20"/>
                <w:szCs w:val="20"/>
              </w:rPr>
            </w:pPr>
            <w:r w:rsidRPr="006D2597">
              <w:rPr>
                <w:b/>
                <w:bCs/>
                <w:sz w:val="20"/>
                <w:szCs w:val="20"/>
              </w:rPr>
              <w:t> </w:t>
            </w:r>
          </w:p>
        </w:tc>
      </w:tr>
      <w:tr w:rsidR="00E74FEA" w:rsidRPr="006D2597" w:rsidTr="00E74FE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6D2597" w:rsidRDefault="00E74FEA" w:rsidP="00E74FEA">
            <w:pPr>
              <w:spacing w:before="0"/>
              <w:jc w:val="left"/>
              <w:rPr>
                <w:sz w:val="20"/>
                <w:szCs w:val="20"/>
              </w:rPr>
            </w:pPr>
            <w:r w:rsidRPr="006D2597">
              <w:rPr>
                <w:sz w:val="20"/>
                <w:szCs w:val="20"/>
              </w:rPr>
              <w:t>TAXE FONCIER BATI</w:t>
            </w:r>
          </w:p>
        </w:tc>
        <w:tc>
          <w:tcPr>
            <w:tcW w:w="1339"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right"/>
              <w:rPr>
                <w:sz w:val="20"/>
                <w:szCs w:val="20"/>
              </w:rPr>
            </w:pPr>
            <w:r>
              <w:rPr>
                <w:sz w:val="20"/>
                <w:szCs w:val="20"/>
              </w:rPr>
              <w:t>1 823 000</w:t>
            </w:r>
            <w:r w:rsidRPr="006D2597">
              <w:rPr>
                <w:sz w:val="20"/>
                <w:szCs w:val="20"/>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center"/>
              <w:rPr>
                <w:szCs w:val="22"/>
              </w:rPr>
            </w:pPr>
            <w:r>
              <w:rPr>
                <w:szCs w:val="22"/>
              </w:rPr>
              <w:t>34.660</w:t>
            </w:r>
            <w:r w:rsidRPr="006D2597">
              <w:rPr>
                <w:szCs w:val="22"/>
              </w:rPr>
              <w:t>%</w:t>
            </w:r>
          </w:p>
        </w:tc>
        <w:tc>
          <w:tcPr>
            <w:tcW w:w="1791"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right"/>
              <w:rPr>
                <w:sz w:val="20"/>
                <w:szCs w:val="20"/>
              </w:rPr>
            </w:pPr>
            <w:r>
              <w:rPr>
                <w:sz w:val="20"/>
                <w:szCs w:val="20"/>
              </w:rPr>
              <w:t>631 852</w:t>
            </w:r>
            <w:r w:rsidRPr="006D2597">
              <w:rPr>
                <w:sz w:val="20"/>
                <w:szCs w:val="20"/>
              </w:rPr>
              <w:t xml:space="preserve"> €</w:t>
            </w:r>
          </w:p>
        </w:tc>
        <w:tc>
          <w:tcPr>
            <w:tcW w:w="1900" w:type="dxa"/>
            <w:tcBorders>
              <w:top w:val="nil"/>
              <w:left w:val="nil"/>
              <w:bottom w:val="nil"/>
              <w:right w:val="nil"/>
            </w:tcBorders>
            <w:shd w:val="clear" w:color="auto" w:fill="auto"/>
            <w:noWrap/>
            <w:vAlign w:val="bottom"/>
            <w:hideMark/>
          </w:tcPr>
          <w:p w:rsidR="00E74FEA" w:rsidRPr="006D2597" w:rsidRDefault="00E74FEA" w:rsidP="00E74FEA">
            <w:pPr>
              <w:spacing w:before="0"/>
              <w:jc w:val="left"/>
              <w:rPr>
                <w:sz w:val="20"/>
                <w:szCs w:val="20"/>
              </w:rPr>
            </w:pPr>
            <w:r w:rsidRPr="006D2597">
              <w:rPr>
                <w:sz w:val="20"/>
                <w:szCs w:val="20"/>
              </w:rPr>
              <w:t> </w:t>
            </w:r>
          </w:p>
        </w:tc>
      </w:tr>
      <w:tr w:rsidR="00E74FEA" w:rsidRPr="006D2597" w:rsidTr="00E74FEA">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E74FEA" w:rsidRPr="006D2597" w:rsidRDefault="00E74FEA" w:rsidP="00E74FEA">
            <w:pPr>
              <w:spacing w:before="0"/>
              <w:jc w:val="left"/>
              <w:rPr>
                <w:sz w:val="20"/>
                <w:szCs w:val="20"/>
              </w:rPr>
            </w:pPr>
            <w:r w:rsidRPr="006D2597">
              <w:rPr>
                <w:sz w:val="20"/>
                <w:szCs w:val="20"/>
              </w:rPr>
              <w:t>TAXE FONCIER NON BATI</w:t>
            </w:r>
          </w:p>
        </w:tc>
        <w:tc>
          <w:tcPr>
            <w:tcW w:w="1339"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right"/>
              <w:rPr>
                <w:sz w:val="20"/>
                <w:szCs w:val="20"/>
              </w:rPr>
            </w:pPr>
            <w:r w:rsidRPr="006D2597">
              <w:rPr>
                <w:sz w:val="20"/>
                <w:szCs w:val="20"/>
              </w:rPr>
              <w:t>210 130 €</w:t>
            </w:r>
          </w:p>
        </w:tc>
        <w:tc>
          <w:tcPr>
            <w:tcW w:w="1260"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center"/>
              <w:rPr>
                <w:szCs w:val="22"/>
              </w:rPr>
            </w:pPr>
            <w:r w:rsidRPr="006D2597">
              <w:rPr>
                <w:szCs w:val="22"/>
              </w:rPr>
              <w:t>43,940%</w:t>
            </w:r>
          </w:p>
        </w:tc>
        <w:tc>
          <w:tcPr>
            <w:tcW w:w="1791" w:type="dxa"/>
            <w:tcBorders>
              <w:top w:val="nil"/>
              <w:left w:val="nil"/>
              <w:bottom w:val="single" w:sz="4" w:space="0" w:color="auto"/>
              <w:right w:val="single" w:sz="4" w:space="0" w:color="auto"/>
            </w:tcBorders>
            <w:shd w:val="clear" w:color="auto" w:fill="auto"/>
            <w:noWrap/>
            <w:vAlign w:val="bottom"/>
            <w:hideMark/>
          </w:tcPr>
          <w:p w:rsidR="00E74FEA" w:rsidRPr="006D2597" w:rsidRDefault="00E74FEA" w:rsidP="00E74FEA">
            <w:pPr>
              <w:spacing w:before="0"/>
              <w:jc w:val="right"/>
              <w:rPr>
                <w:sz w:val="20"/>
                <w:szCs w:val="20"/>
              </w:rPr>
            </w:pPr>
            <w:r w:rsidRPr="006D2597">
              <w:rPr>
                <w:sz w:val="20"/>
                <w:szCs w:val="20"/>
              </w:rPr>
              <w:t xml:space="preserve">92 </w:t>
            </w:r>
            <w:r>
              <w:rPr>
                <w:sz w:val="20"/>
                <w:szCs w:val="20"/>
              </w:rPr>
              <w:t>494</w:t>
            </w:r>
            <w:r w:rsidRPr="006D2597">
              <w:rPr>
                <w:sz w:val="20"/>
                <w:szCs w:val="20"/>
              </w:rPr>
              <w:t xml:space="preserve"> €</w:t>
            </w:r>
          </w:p>
        </w:tc>
        <w:tc>
          <w:tcPr>
            <w:tcW w:w="1900" w:type="dxa"/>
            <w:tcBorders>
              <w:top w:val="nil"/>
              <w:left w:val="nil"/>
              <w:bottom w:val="nil"/>
              <w:right w:val="nil"/>
            </w:tcBorders>
            <w:shd w:val="clear" w:color="auto" w:fill="auto"/>
            <w:noWrap/>
            <w:vAlign w:val="bottom"/>
            <w:hideMark/>
          </w:tcPr>
          <w:p w:rsidR="00E74FEA" w:rsidRPr="006D2597" w:rsidRDefault="00E74FEA" w:rsidP="00E74FEA">
            <w:pPr>
              <w:spacing w:before="0"/>
              <w:jc w:val="left"/>
              <w:rPr>
                <w:sz w:val="20"/>
                <w:szCs w:val="20"/>
              </w:rPr>
            </w:pPr>
            <w:r w:rsidRPr="006D2597">
              <w:rPr>
                <w:sz w:val="20"/>
                <w:szCs w:val="20"/>
              </w:rPr>
              <w:t> </w:t>
            </w:r>
          </w:p>
        </w:tc>
      </w:tr>
      <w:tr w:rsidR="00E74FEA" w:rsidRPr="006D2597" w:rsidTr="00E74FEA">
        <w:trPr>
          <w:trHeight w:val="255"/>
        </w:trPr>
        <w:tc>
          <w:tcPr>
            <w:tcW w:w="544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4FEA" w:rsidRPr="006D2597" w:rsidRDefault="00E74FEA" w:rsidP="00E74FEA">
            <w:pPr>
              <w:spacing w:before="0"/>
              <w:jc w:val="center"/>
              <w:rPr>
                <w:b/>
                <w:bCs/>
                <w:sz w:val="20"/>
                <w:szCs w:val="20"/>
              </w:rPr>
            </w:pPr>
            <w:r w:rsidRPr="006D2597">
              <w:rPr>
                <w:b/>
                <w:bCs/>
                <w:sz w:val="20"/>
                <w:szCs w:val="20"/>
              </w:rPr>
              <w:t>TOTAL</w:t>
            </w:r>
          </w:p>
        </w:tc>
        <w:tc>
          <w:tcPr>
            <w:tcW w:w="1791" w:type="dxa"/>
            <w:tcBorders>
              <w:top w:val="nil"/>
              <w:left w:val="nil"/>
              <w:bottom w:val="single" w:sz="4" w:space="0" w:color="auto"/>
              <w:right w:val="single" w:sz="4" w:space="0" w:color="auto"/>
            </w:tcBorders>
            <w:shd w:val="clear" w:color="000000" w:fill="BFBFBF"/>
            <w:noWrap/>
            <w:vAlign w:val="bottom"/>
            <w:hideMark/>
          </w:tcPr>
          <w:p w:rsidR="00E74FEA" w:rsidRPr="006D2597" w:rsidRDefault="00E74FEA" w:rsidP="00E74FEA">
            <w:pPr>
              <w:spacing w:before="0"/>
              <w:jc w:val="right"/>
              <w:rPr>
                <w:b/>
                <w:bCs/>
                <w:sz w:val="20"/>
                <w:szCs w:val="20"/>
              </w:rPr>
            </w:pPr>
            <w:r>
              <w:rPr>
                <w:b/>
                <w:bCs/>
                <w:sz w:val="20"/>
                <w:szCs w:val="20"/>
              </w:rPr>
              <w:t>724 346</w:t>
            </w:r>
            <w:r w:rsidRPr="006D2597">
              <w:rPr>
                <w:b/>
                <w:bCs/>
                <w:sz w:val="20"/>
                <w:szCs w:val="20"/>
              </w:rPr>
              <w:t xml:space="preserve"> €</w:t>
            </w:r>
          </w:p>
        </w:tc>
        <w:tc>
          <w:tcPr>
            <w:tcW w:w="1900" w:type="dxa"/>
            <w:tcBorders>
              <w:top w:val="nil"/>
              <w:left w:val="nil"/>
              <w:bottom w:val="nil"/>
              <w:right w:val="nil"/>
            </w:tcBorders>
            <w:shd w:val="clear" w:color="auto" w:fill="auto"/>
            <w:noWrap/>
            <w:vAlign w:val="bottom"/>
            <w:hideMark/>
          </w:tcPr>
          <w:p w:rsidR="00E74FEA" w:rsidRPr="006D2597" w:rsidRDefault="00E74FEA" w:rsidP="00E74FEA">
            <w:pPr>
              <w:spacing w:before="0"/>
              <w:jc w:val="left"/>
              <w:rPr>
                <w:b/>
                <w:bCs/>
                <w:sz w:val="20"/>
                <w:szCs w:val="20"/>
              </w:rPr>
            </w:pPr>
            <w:r w:rsidRPr="006D2597">
              <w:rPr>
                <w:b/>
                <w:bCs/>
                <w:sz w:val="20"/>
                <w:szCs w:val="20"/>
              </w:rPr>
              <w:t> </w:t>
            </w:r>
          </w:p>
        </w:tc>
      </w:tr>
    </w:tbl>
    <w:p w:rsidR="00E74FEA" w:rsidRDefault="00E74FEA" w:rsidP="00E74FEA">
      <w:pPr>
        <w:rPr>
          <w:rFonts w:eastAsia="Calibri"/>
          <w:b/>
          <w:lang w:eastAsia="en-US"/>
        </w:rPr>
      </w:pPr>
    </w:p>
    <w:p w:rsidR="00E74FEA" w:rsidRPr="00F568E4" w:rsidRDefault="00E74FEA" w:rsidP="00E74FEA">
      <w:pPr>
        <w:spacing w:before="0"/>
        <w:jc w:val="left"/>
        <w:rPr>
          <w:rFonts w:eastAsia="Calibri"/>
          <w:b/>
          <w:lang w:eastAsia="en-US"/>
        </w:rPr>
      </w:pPr>
      <w:r w:rsidRPr="00F568E4">
        <w:rPr>
          <w:rFonts w:eastAsia="Calibri"/>
          <w:b/>
          <w:lang w:eastAsia="en-US"/>
        </w:rPr>
        <w:t>Considérant les projets d’investissements de la Commune à compter de l’année 202</w:t>
      </w:r>
      <w:r>
        <w:rPr>
          <w:rFonts w:eastAsia="Calibri"/>
          <w:b/>
          <w:lang w:eastAsia="en-US"/>
        </w:rPr>
        <w:t>1</w:t>
      </w:r>
      <w:r w:rsidRPr="00F568E4">
        <w:rPr>
          <w:rFonts w:eastAsia="Calibri"/>
          <w:b/>
          <w:lang w:eastAsia="en-US"/>
        </w:rPr>
        <w:t>,</w:t>
      </w:r>
    </w:p>
    <w:p w:rsidR="00E74FEA" w:rsidRPr="00F568E4" w:rsidRDefault="00E74FEA" w:rsidP="00E74FEA">
      <w:pPr>
        <w:rPr>
          <w:b/>
        </w:rPr>
      </w:pPr>
      <w:r w:rsidRPr="00F25114">
        <w:rPr>
          <w:rFonts w:eastAsia="Calibri"/>
          <w:b/>
          <w:lang w:eastAsia="en-US"/>
        </w:rPr>
        <w:t xml:space="preserve">Sur proposition de Monsieur Le Maire, le Conseil Municipal </w:t>
      </w:r>
      <w:r w:rsidRPr="00F25114">
        <w:rPr>
          <w:b/>
          <w:szCs w:val="20"/>
        </w:rPr>
        <w:t>décide à l’unanimité </w:t>
      </w:r>
      <w:r w:rsidRPr="00F25114">
        <w:rPr>
          <w:b/>
        </w:rPr>
        <w:t xml:space="preserve"> de la définition</w:t>
      </w:r>
      <w:r w:rsidRPr="00F568E4">
        <w:rPr>
          <w:b/>
        </w:rPr>
        <w:t xml:space="preserve"> des taux d’imposition suivante :</w:t>
      </w:r>
    </w:p>
    <w:tbl>
      <w:tblPr>
        <w:tblW w:w="9048" w:type="dxa"/>
        <w:jc w:val="center"/>
        <w:tblInd w:w="-143" w:type="dxa"/>
        <w:tblLayout w:type="fixed"/>
        <w:tblCellMar>
          <w:left w:w="70" w:type="dxa"/>
          <w:right w:w="70" w:type="dxa"/>
        </w:tblCellMar>
        <w:tblLook w:val="04A0" w:firstRow="1" w:lastRow="0" w:firstColumn="1" w:lastColumn="0" w:noHBand="0" w:noVBand="1"/>
      </w:tblPr>
      <w:tblGrid>
        <w:gridCol w:w="3056"/>
        <w:gridCol w:w="2996"/>
        <w:gridCol w:w="2996"/>
      </w:tblGrid>
      <w:tr w:rsidR="00E74FEA" w:rsidRPr="00F568E4" w:rsidTr="00E74FEA">
        <w:trPr>
          <w:trHeight w:val="418"/>
          <w:jc w:val="center"/>
        </w:trPr>
        <w:tc>
          <w:tcPr>
            <w:tcW w:w="3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4FEA" w:rsidRPr="00F568E4" w:rsidRDefault="00E74FEA" w:rsidP="00E74FEA">
            <w:pPr>
              <w:rPr>
                <w:rFonts w:cs="Calibri"/>
                <w:color w:val="000000"/>
              </w:rPr>
            </w:pPr>
          </w:p>
        </w:tc>
        <w:tc>
          <w:tcPr>
            <w:tcW w:w="2996" w:type="dxa"/>
            <w:tcBorders>
              <w:top w:val="single" w:sz="4" w:space="0" w:color="auto"/>
              <w:left w:val="nil"/>
              <w:bottom w:val="single" w:sz="4" w:space="0" w:color="auto"/>
              <w:right w:val="single" w:sz="4" w:space="0" w:color="auto"/>
            </w:tcBorders>
            <w:shd w:val="clear" w:color="auto" w:fill="auto"/>
            <w:noWrap/>
            <w:vAlign w:val="center"/>
          </w:tcPr>
          <w:p w:rsidR="00E74FEA" w:rsidRPr="00F568E4" w:rsidRDefault="00E74FEA" w:rsidP="00E74FEA">
            <w:pPr>
              <w:rPr>
                <w:rFonts w:cs="Calibri"/>
                <w:color w:val="000000"/>
              </w:rPr>
            </w:pPr>
            <w:r w:rsidRPr="00F568E4">
              <w:rPr>
                <w:rFonts w:cs="Calibri"/>
                <w:color w:val="000000"/>
              </w:rPr>
              <w:t>Taxe foncière Bâti</w:t>
            </w:r>
          </w:p>
        </w:tc>
        <w:tc>
          <w:tcPr>
            <w:tcW w:w="2996" w:type="dxa"/>
            <w:tcBorders>
              <w:top w:val="single" w:sz="4" w:space="0" w:color="auto"/>
              <w:left w:val="nil"/>
              <w:bottom w:val="single" w:sz="4" w:space="0" w:color="auto"/>
              <w:right w:val="single" w:sz="4" w:space="0" w:color="auto"/>
            </w:tcBorders>
            <w:shd w:val="clear" w:color="auto" w:fill="auto"/>
            <w:noWrap/>
            <w:vAlign w:val="center"/>
          </w:tcPr>
          <w:p w:rsidR="00E74FEA" w:rsidRPr="00F568E4" w:rsidRDefault="00E74FEA" w:rsidP="00E74FEA">
            <w:pPr>
              <w:rPr>
                <w:rFonts w:cs="Calibri"/>
                <w:color w:val="000000"/>
              </w:rPr>
            </w:pPr>
            <w:r w:rsidRPr="00F568E4">
              <w:rPr>
                <w:rFonts w:cs="Calibri"/>
                <w:color w:val="000000"/>
              </w:rPr>
              <w:t>Taxe foncière non bâti</w:t>
            </w:r>
          </w:p>
        </w:tc>
      </w:tr>
      <w:tr w:rsidR="00E74FEA" w:rsidRPr="00A25E29" w:rsidTr="00E74FEA">
        <w:trPr>
          <w:trHeight w:val="418"/>
          <w:jc w:val="center"/>
        </w:trPr>
        <w:tc>
          <w:tcPr>
            <w:tcW w:w="3056" w:type="dxa"/>
            <w:tcBorders>
              <w:top w:val="nil"/>
              <w:left w:val="single" w:sz="4" w:space="0" w:color="auto"/>
              <w:bottom w:val="single" w:sz="4" w:space="0" w:color="auto"/>
              <w:right w:val="single" w:sz="4" w:space="0" w:color="auto"/>
            </w:tcBorders>
            <w:shd w:val="clear" w:color="auto" w:fill="auto"/>
            <w:noWrap/>
            <w:vAlign w:val="bottom"/>
            <w:hideMark/>
          </w:tcPr>
          <w:p w:rsidR="00E74FEA" w:rsidRPr="00F568E4" w:rsidRDefault="00E74FEA" w:rsidP="00E74FEA">
            <w:pPr>
              <w:rPr>
                <w:rFonts w:cs="Calibri"/>
                <w:b/>
                <w:color w:val="000000"/>
              </w:rPr>
            </w:pPr>
            <w:r w:rsidRPr="00F568E4">
              <w:rPr>
                <w:rFonts w:cs="Calibri"/>
                <w:b/>
                <w:color w:val="000000"/>
              </w:rPr>
              <w:t>TAUX 202</w:t>
            </w:r>
            <w:r>
              <w:rPr>
                <w:rFonts w:cs="Calibri"/>
                <w:b/>
                <w:color w:val="000000"/>
              </w:rPr>
              <w:t>1</w:t>
            </w:r>
          </w:p>
        </w:tc>
        <w:tc>
          <w:tcPr>
            <w:tcW w:w="2996" w:type="dxa"/>
            <w:tcBorders>
              <w:top w:val="nil"/>
              <w:left w:val="nil"/>
              <w:bottom w:val="single" w:sz="4" w:space="0" w:color="auto"/>
              <w:right w:val="single" w:sz="4" w:space="0" w:color="auto"/>
            </w:tcBorders>
            <w:shd w:val="clear" w:color="auto" w:fill="auto"/>
            <w:noWrap/>
            <w:vAlign w:val="bottom"/>
          </w:tcPr>
          <w:p w:rsidR="00E74FEA" w:rsidRPr="00F568E4" w:rsidRDefault="00E74FEA" w:rsidP="00E74FEA">
            <w:pPr>
              <w:jc w:val="right"/>
              <w:rPr>
                <w:rFonts w:cs="Calibri"/>
                <w:b/>
                <w:color w:val="000000"/>
              </w:rPr>
            </w:pPr>
            <w:r>
              <w:rPr>
                <w:rFonts w:cs="Calibri"/>
                <w:b/>
                <w:color w:val="000000"/>
              </w:rPr>
              <w:t>34.66</w:t>
            </w:r>
            <w:r w:rsidRPr="00F568E4">
              <w:rPr>
                <w:rFonts w:cs="Calibri"/>
                <w:b/>
                <w:color w:val="000000"/>
              </w:rPr>
              <w:t xml:space="preserve"> %</w:t>
            </w:r>
          </w:p>
        </w:tc>
        <w:tc>
          <w:tcPr>
            <w:tcW w:w="2996" w:type="dxa"/>
            <w:tcBorders>
              <w:top w:val="nil"/>
              <w:left w:val="nil"/>
              <w:bottom w:val="single" w:sz="4" w:space="0" w:color="auto"/>
              <w:right w:val="single" w:sz="4" w:space="0" w:color="auto"/>
            </w:tcBorders>
            <w:shd w:val="clear" w:color="auto" w:fill="auto"/>
            <w:noWrap/>
            <w:vAlign w:val="bottom"/>
          </w:tcPr>
          <w:p w:rsidR="00E74FEA" w:rsidRPr="007F383B" w:rsidRDefault="00E74FEA" w:rsidP="00E74FEA">
            <w:pPr>
              <w:jc w:val="right"/>
              <w:rPr>
                <w:rFonts w:cs="Calibri"/>
                <w:b/>
                <w:color w:val="000000"/>
              </w:rPr>
            </w:pPr>
            <w:r w:rsidRPr="00F568E4">
              <w:rPr>
                <w:rFonts w:cs="Calibri"/>
                <w:b/>
                <w:color w:val="000000"/>
              </w:rPr>
              <w:t>43.94 %</w:t>
            </w:r>
          </w:p>
        </w:tc>
      </w:tr>
    </w:tbl>
    <w:p w:rsidR="00F0110A" w:rsidRPr="005805CE" w:rsidRDefault="00F0110A" w:rsidP="00401C0E">
      <w:pPr>
        <w:pStyle w:val="Titre1"/>
        <w:numPr>
          <w:ilvl w:val="0"/>
          <w:numId w:val="4"/>
        </w:numPr>
        <w:ind w:left="1208" w:hanging="357"/>
      </w:pPr>
      <w:r w:rsidRPr="005805CE">
        <w:t>Finances –</w:t>
      </w:r>
      <w:r>
        <w:t xml:space="preserve"> budget primitif général 202</w:t>
      </w:r>
      <w:r w:rsidR="006D2597">
        <w:t>1</w:t>
      </w:r>
    </w:p>
    <w:p w:rsidR="00F0110A" w:rsidRPr="003C0E64" w:rsidRDefault="00F0110A" w:rsidP="00F0110A">
      <w:pPr>
        <w:rPr>
          <w:i/>
        </w:rPr>
      </w:pPr>
      <w:r w:rsidRPr="003C0E64">
        <w:rPr>
          <w:i/>
        </w:rPr>
        <w:t>Vu le code général des collectivités territoriales,</w:t>
      </w:r>
    </w:p>
    <w:p w:rsidR="00F0110A" w:rsidRPr="003C0E64" w:rsidRDefault="00F0110A" w:rsidP="00F0110A">
      <w:pPr>
        <w:rPr>
          <w:i/>
        </w:rPr>
      </w:pPr>
      <w:r w:rsidRPr="003C0E64">
        <w:rPr>
          <w:i/>
        </w:rPr>
        <w:t xml:space="preserve">Vu l’avis </w:t>
      </w:r>
      <w:r w:rsidR="000768F5">
        <w:rPr>
          <w:i/>
        </w:rPr>
        <w:t>du conseil municipal réuni</w:t>
      </w:r>
      <w:r w:rsidRPr="003C0E64">
        <w:rPr>
          <w:i/>
        </w:rPr>
        <w:t xml:space="preserve"> le </w:t>
      </w:r>
      <w:r w:rsidR="006D2597">
        <w:rPr>
          <w:i/>
        </w:rPr>
        <w:t>15</w:t>
      </w:r>
      <w:r w:rsidR="000768F5">
        <w:rPr>
          <w:i/>
        </w:rPr>
        <w:t xml:space="preserve"> </w:t>
      </w:r>
      <w:r w:rsidR="00F65893">
        <w:rPr>
          <w:i/>
        </w:rPr>
        <w:t>mars</w:t>
      </w:r>
      <w:r w:rsidR="000768F5">
        <w:rPr>
          <w:i/>
        </w:rPr>
        <w:t xml:space="preserve"> </w:t>
      </w:r>
      <w:r w:rsidRPr="003C0E64">
        <w:rPr>
          <w:i/>
        </w:rPr>
        <w:t>20</w:t>
      </w:r>
      <w:r w:rsidR="006D2597">
        <w:rPr>
          <w:i/>
        </w:rPr>
        <w:t>21</w:t>
      </w:r>
      <w:r w:rsidRPr="003C0E64">
        <w:rPr>
          <w:i/>
        </w:rPr>
        <w:t>,</w:t>
      </w:r>
    </w:p>
    <w:p w:rsidR="00F0110A" w:rsidRDefault="00F0110A" w:rsidP="00F0110A">
      <w:pPr>
        <w:rPr>
          <w:bCs/>
        </w:rPr>
      </w:pPr>
      <w:r w:rsidRPr="005805CE">
        <w:rPr>
          <w:bCs/>
        </w:rPr>
        <w:t>Monsieur le Maire soumet au vote du Conseil Municipal le budget primitif principal. Le vote s’effectue par chapitre en section de fonctionnement et d’investissement.</w:t>
      </w:r>
    </w:p>
    <w:p w:rsidR="0096170B" w:rsidRDefault="0096170B" w:rsidP="00F0110A">
      <w:pPr>
        <w:rPr>
          <w:bCs/>
        </w:rPr>
      </w:pPr>
      <w:r>
        <w:rPr>
          <w:bCs/>
          <w:noProof/>
        </w:rPr>
        <w:lastRenderedPageBreak/>
        <w:drawing>
          <wp:inline distT="0" distB="0" distL="0" distR="0">
            <wp:extent cx="5759450" cy="7333637"/>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333637"/>
                    </a:xfrm>
                    <a:prstGeom prst="rect">
                      <a:avLst/>
                    </a:prstGeom>
                    <a:noFill/>
                    <a:ln>
                      <a:noFill/>
                    </a:ln>
                  </pic:spPr>
                </pic:pic>
              </a:graphicData>
            </a:graphic>
          </wp:inline>
        </w:drawing>
      </w:r>
    </w:p>
    <w:p w:rsidR="0096170B" w:rsidRDefault="0096170B" w:rsidP="00F0110A">
      <w:pPr>
        <w:rPr>
          <w:bCs/>
        </w:rPr>
      </w:pPr>
      <w:r>
        <w:rPr>
          <w:bCs/>
          <w:noProof/>
        </w:rPr>
        <w:lastRenderedPageBreak/>
        <w:drawing>
          <wp:inline distT="0" distB="0" distL="0" distR="0">
            <wp:extent cx="5549900" cy="7807960"/>
            <wp:effectExtent l="0" t="0" r="0" b="254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9900" cy="7807960"/>
                    </a:xfrm>
                    <a:prstGeom prst="rect">
                      <a:avLst/>
                    </a:prstGeom>
                    <a:noFill/>
                    <a:ln>
                      <a:noFill/>
                    </a:ln>
                  </pic:spPr>
                </pic:pic>
              </a:graphicData>
            </a:graphic>
          </wp:inline>
        </w:drawing>
      </w:r>
    </w:p>
    <w:p w:rsidR="0096170B" w:rsidRPr="005805CE" w:rsidRDefault="0096170B" w:rsidP="00F0110A">
      <w:pPr>
        <w:rPr>
          <w:bCs/>
        </w:rPr>
      </w:pPr>
      <w:r>
        <w:rPr>
          <w:bCs/>
          <w:noProof/>
        </w:rPr>
        <w:lastRenderedPageBreak/>
        <w:drawing>
          <wp:inline distT="0" distB="0" distL="0" distR="0">
            <wp:extent cx="5705475" cy="20955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2095500"/>
                    </a:xfrm>
                    <a:prstGeom prst="rect">
                      <a:avLst/>
                    </a:prstGeom>
                    <a:noFill/>
                    <a:ln>
                      <a:noFill/>
                    </a:ln>
                  </pic:spPr>
                </pic:pic>
              </a:graphicData>
            </a:graphic>
          </wp:inline>
        </w:drawing>
      </w:r>
    </w:p>
    <w:p w:rsidR="00F0110A" w:rsidRPr="00496CA5" w:rsidRDefault="00F0110A" w:rsidP="00F0110A">
      <w:pPr>
        <w:rPr>
          <w:b/>
          <w:bCs/>
        </w:rPr>
      </w:pPr>
      <w:r w:rsidRPr="00496CA5">
        <w:rPr>
          <w:b/>
          <w:bCs/>
        </w:rPr>
        <w:t xml:space="preserve">Sur proposition de Monsieur Le Maire, le Conseil Municipal </w:t>
      </w:r>
      <w:r w:rsidR="001E2ED9">
        <w:rPr>
          <w:b/>
          <w:bCs/>
        </w:rPr>
        <w:t>décide, à l’unanimité, d’</w:t>
      </w:r>
      <w:r w:rsidRPr="00496CA5">
        <w:rPr>
          <w:b/>
          <w:bCs/>
        </w:rPr>
        <w:t xml:space="preserve"> adopter le budget primitif général 202</w:t>
      </w:r>
      <w:r w:rsidR="006D2597">
        <w:rPr>
          <w:b/>
          <w:bCs/>
        </w:rPr>
        <w:t>1</w:t>
      </w:r>
      <w:r w:rsidRPr="00496CA5">
        <w:rPr>
          <w:b/>
          <w:bCs/>
        </w:rPr>
        <w:t xml:space="preserve"> de la Commune de Saint-Philbert-de-Bouaine. </w:t>
      </w:r>
    </w:p>
    <w:p w:rsidR="00F0110A" w:rsidRPr="00820BCC" w:rsidRDefault="00F0110A" w:rsidP="00401C0E">
      <w:pPr>
        <w:pStyle w:val="Titre1"/>
        <w:numPr>
          <w:ilvl w:val="0"/>
          <w:numId w:val="4"/>
        </w:numPr>
        <w:ind w:left="1208" w:hanging="357"/>
      </w:pPr>
      <w:r w:rsidRPr="00820BCC">
        <w:t>Finances – approbation du compte de gestion du bud</w:t>
      </w:r>
      <w:r>
        <w:t>get annexe d’assainissement 20</w:t>
      </w:r>
      <w:r w:rsidR="00DB4D57">
        <w:t>20</w:t>
      </w:r>
    </w:p>
    <w:p w:rsidR="00F0110A" w:rsidRPr="00820BCC" w:rsidRDefault="00F0110A" w:rsidP="00F0110A">
      <w:pPr>
        <w:rPr>
          <w:rFonts w:eastAsia="Calibri"/>
          <w:i/>
          <w:szCs w:val="20"/>
          <w:lang w:eastAsia="en-US"/>
        </w:rPr>
      </w:pPr>
      <w:r w:rsidRPr="00820BCC">
        <w:rPr>
          <w:rFonts w:eastAsia="Calibri"/>
          <w:szCs w:val="20"/>
          <w:lang w:eastAsia="en-US"/>
        </w:rPr>
        <w:t>Monsieur Le Maire expo</w:t>
      </w:r>
      <w:r>
        <w:rPr>
          <w:rFonts w:eastAsia="Calibri"/>
          <w:szCs w:val="20"/>
          <w:lang w:eastAsia="en-US"/>
        </w:rPr>
        <w:t>se que le compte de gestion 20</w:t>
      </w:r>
      <w:r w:rsidR="00DB4D57">
        <w:rPr>
          <w:rFonts w:eastAsia="Calibri"/>
          <w:szCs w:val="20"/>
          <w:lang w:eastAsia="en-US"/>
        </w:rPr>
        <w:t>20</w:t>
      </w:r>
      <w:r w:rsidRPr="00820BCC">
        <w:rPr>
          <w:rFonts w:eastAsia="Calibri"/>
          <w:szCs w:val="20"/>
          <w:lang w:eastAsia="en-US"/>
        </w:rPr>
        <w:t xml:space="preserve"> résume l’ensemble des opératio</w:t>
      </w:r>
      <w:r>
        <w:rPr>
          <w:rFonts w:eastAsia="Calibri"/>
          <w:szCs w:val="20"/>
          <w:lang w:eastAsia="en-US"/>
        </w:rPr>
        <w:t>ns comptables de l’exercice 20</w:t>
      </w:r>
      <w:r w:rsidR="00DB4D57">
        <w:rPr>
          <w:rFonts w:eastAsia="Calibri"/>
          <w:szCs w:val="20"/>
          <w:lang w:eastAsia="en-US"/>
        </w:rPr>
        <w:t>20</w:t>
      </w:r>
      <w:r w:rsidRPr="00820BCC">
        <w:rPr>
          <w:rFonts w:eastAsia="Calibri"/>
          <w:szCs w:val="20"/>
          <w:lang w:eastAsia="en-US"/>
        </w:rPr>
        <w:t xml:space="preserve"> exécutées par le comptable public de la Commune de Saint-Philbert-de-Bouaine.</w:t>
      </w:r>
    </w:p>
    <w:p w:rsidR="00F0110A" w:rsidRPr="00820BCC" w:rsidRDefault="00F0110A" w:rsidP="00F0110A">
      <w:pPr>
        <w:rPr>
          <w:szCs w:val="20"/>
        </w:rPr>
      </w:pPr>
      <w:r>
        <w:rPr>
          <w:szCs w:val="20"/>
        </w:rPr>
        <w:t>A la clôture de l’exercice 20</w:t>
      </w:r>
      <w:r w:rsidR="00DB4D57">
        <w:rPr>
          <w:szCs w:val="20"/>
        </w:rPr>
        <w:t>20</w:t>
      </w:r>
      <w:r w:rsidRPr="00820BCC">
        <w:rPr>
          <w:szCs w:val="20"/>
        </w:rPr>
        <w:t>, le compte de gestion du budget annexe d’assainissement fait apparaître les résultats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552"/>
      </w:tblGrid>
      <w:tr w:rsidR="00F0110A" w:rsidRPr="00820BCC" w:rsidTr="000768F5">
        <w:trPr>
          <w:trHeight w:val="321"/>
        </w:trPr>
        <w:tc>
          <w:tcPr>
            <w:tcW w:w="1713" w:type="dxa"/>
            <w:shd w:val="clear" w:color="auto" w:fill="auto"/>
          </w:tcPr>
          <w:p w:rsidR="00F0110A" w:rsidRPr="00820BCC" w:rsidRDefault="00F0110A" w:rsidP="000768F5">
            <w:pPr>
              <w:pStyle w:val="Paragraphedeliste"/>
              <w:ind w:left="0"/>
              <w:rPr>
                <w:szCs w:val="22"/>
              </w:rPr>
            </w:pPr>
            <w:r w:rsidRPr="00820BCC">
              <w:rPr>
                <w:szCs w:val="22"/>
              </w:rPr>
              <w:br w:type="page"/>
            </w:r>
          </w:p>
        </w:tc>
        <w:tc>
          <w:tcPr>
            <w:tcW w:w="2552" w:type="dxa"/>
            <w:shd w:val="clear" w:color="auto" w:fill="D9D9D9"/>
          </w:tcPr>
          <w:p w:rsidR="00F0110A" w:rsidRPr="00820BCC" w:rsidRDefault="00F0110A" w:rsidP="00084B3C">
            <w:pPr>
              <w:pStyle w:val="Paragraphedeliste"/>
              <w:ind w:left="0"/>
              <w:rPr>
                <w:szCs w:val="22"/>
              </w:rPr>
            </w:pPr>
            <w:r>
              <w:rPr>
                <w:szCs w:val="22"/>
              </w:rPr>
              <w:t>Résultat de clôture 20</w:t>
            </w:r>
            <w:r w:rsidR="00084B3C">
              <w:rPr>
                <w:szCs w:val="22"/>
              </w:rPr>
              <w:t>20</w:t>
            </w:r>
          </w:p>
        </w:tc>
      </w:tr>
      <w:tr w:rsidR="00F0110A" w:rsidRPr="00820BCC" w:rsidTr="000768F5">
        <w:tc>
          <w:tcPr>
            <w:tcW w:w="1713" w:type="dxa"/>
            <w:shd w:val="clear" w:color="auto" w:fill="auto"/>
          </w:tcPr>
          <w:p w:rsidR="00F0110A" w:rsidRPr="00820BCC" w:rsidRDefault="00F0110A" w:rsidP="000768F5">
            <w:pPr>
              <w:pStyle w:val="Paragraphedeliste"/>
              <w:ind w:left="0"/>
              <w:rPr>
                <w:szCs w:val="22"/>
              </w:rPr>
            </w:pPr>
            <w:r w:rsidRPr="00820BCC">
              <w:rPr>
                <w:szCs w:val="22"/>
              </w:rPr>
              <w:t>Exploitation</w:t>
            </w:r>
          </w:p>
        </w:tc>
        <w:tc>
          <w:tcPr>
            <w:tcW w:w="2552" w:type="dxa"/>
            <w:shd w:val="clear" w:color="auto" w:fill="D9D9D9"/>
          </w:tcPr>
          <w:p w:rsidR="00F0110A" w:rsidRPr="00C62106" w:rsidRDefault="00DB4D57" w:rsidP="000768F5">
            <w:pPr>
              <w:pStyle w:val="Paragraphedeliste"/>
              <w:ind w:left="0"/>
              <w:jc w:val="right"/>
              <w:rPr>
                <w:szCs w:val="22"/>
              </w:rPr>
            </w:pPr>
            <w:r>
              <w:t>21 155.25</w:t>
            </w:r>
            <w:r w:rsidR="00F0110A">
              <w:t xml:space="preserve"> </w:t>
            </w:r>
            <w:r w:rsidR="00F0110A" w:rsidRPr="00C62106">
              <w:t xml:space="preserve"> </w:t>
            </w:r>
            <w:r w:rsidR="00F0110A" w:rsidRPr="00C62106">
              <w:rPr>
                <w:b/>
                <w:bCs/>
                <w:color w:val="000000"/>
                <w:szCs w:val="22"/>
              </w:rPr>
              <w:t>EUR</w:t>
            </w:r>
          </w:p>
        </w:tc>
      </w:tr>
      <w:tr w:rsidR="00F0110A" w:rsidRPr="00820BCC" w:rsidTr="000768F5">
        <w:tc>
          <w:tcPr>
            <w:tcW w:w="1713" w:type="dxa"/>
            <w:shd w:val="clear" w:color="auto" w:fill="auto"/>
          </w:tcPr>
          <w:p w:rsidR="00F0110A" w:rsidRPr="00820BCC" w:rsidRDefault="00F0110A" w:rsidP="000768F5">
            <w:pPr>
              <w:pStyle w:val="Paragraphedeliste"/>
              <w:ind w:left="0"/>
              <w:rPr>
                <w:szCs w:val="22"/>
              </w:rPr>
            </w:pPr>
            <w:r w:rsidRPr="00820BCC">
              <w:rPr>
                <w:szCs w:val="22"/>
              </w:rPr>
              <w:t>Investissement</w:t>
            </w:r>
          </w:p>
        </w:tc>
        <w:tc>
          <w:tcPr>
            <w:tcW w:w="2552" w:type="dxa"/>
            <w:shd w:val="clear" w:color="auto" w:fill="D9D9D9"/>
          </w:tcPr>
          <w:p w:rsidR="00F0110A" w:rsidRPr="00C62106" w:rsidRDefault="00084B3C" w:rsidP="000768F5">
            <w:pPr>
              <w:pStyle w:val="Paragraphedeliste"/>
              <w:ind w:left="839"/>
              <w:jc w:val="center"/>
              <w:rPr>
                <w:szCs w:val="22"/>
              </w:rPr>
            </w:pPr>
            <w:r>
              <w:rPr>
                <w:bCs/>
                <w:color w:val="000000"/>
                <w:szCs w:val="22"/>
              </w:rPr>
              <w:t>244 084.77</w:t>
            </w:r>
            <w:r w:rsidR="00F0110A" w:rsidRPr="00C62106">
              <w:rPr>
                <w:b/>
                <w:bCs/>
                <w:color w:val="000000"/>
                <w:sz w:val="20"/>
                <w:szCs w:val="20"/>
              </w:rPr>
              <w:t xml:space="preserve"> </w:t>
            </w:r>
            <w:r w:rsidR="00F0110A" w:rsidRPr="00C62106">
              <w:rPr>
                <w:b/>
                <w:bCs/>
                <w:color w:val="000000"/>
                <w:szCs w:val="22"/>
              </w:rPr>
              <w:t>EUR</w:t>
            </w:r>
          </w:p>
        </w:tc>
      </w:tr>
      <w:tr w:rsidR="00F0110A" w:rsidRPr="00CF5512" w:rsidTr="000768F5">
        <w:tc>
          <w:tcPr>
            <w:tcW w:w="1713" w:type="dxa"/>
            <w:shd w:val="clear" w:color="auto" w:fill="auto"/>
          </w:tcPr>
          <w:p w:rsidR="00F0110A" w:rsidRPr="00CF5512" w:rsidRDefault="00F0110A" w:rsidP="000768F5">
            <w:pPr>
              <w:pStyle w:val="Paragraphedeliste"/>
              <w:ind w:left="0"/>
              <w:rPr>
                <w:b/>
                <w:szCs w:val="22"/>
              </w:rPr>
            </w:pPr>
            <w:r w:rsidRPr="00CF5512">
              <w:rPr>
                <w:b/>
                <w:szCs w:val="22"/>
              </w:rPr>
              <w:t>Total (I+F)</w:t>
            </w:r>
          </w:p>
        </w:tc>
        <w:tc>
          <w:tcPr>
            <w:tcW w:w="2552" w:type="dxa"/>
            <w:shd w:val="clear" w:color="auto" w:fill="D9D9D9"/>
          </w:tcPr>
          <w:p w:rsidR="00F0110A" w:rsidRPr="00C62106" w:rsidRDefault="00084B3C" w:rsidP="000768F5">
            <w:pPr>
              <w:pStyle w:val="Paragraphedeliste"/>
              <w:ind w:left="0"/>
              <w:jc w:val="right"/>
              <w:rPr>
                <w:b/>
                <w:szCs w:val="22"/>
              </w:rPr>
            </w:pPr>
            <w:r>
              <w:rPr>
                <w:bCs/>
                <w:szCs w:val="22"/>
              </w:rPr>
              <w:t>265 240.02</w:t>
            </w:r>
            <w:r w:rsidR="00F0110A" w:rsidRPr="00C62106">
              <w:rPr>
                <w:b/>
                <w:bCs/>
                <w:sz w:val="20"/>
                <w:szCs w:val="20"/>
              </w:rPr>
              <w:t xml:space="preserve"> </w:t>
            </w:r>
            <w:r w:rsidR="00F0110A" w:rsidRPr="00C62106">
              <w:rPr>
                <w:b/>
                <w:bCs/>
                <w:szCs w:val="22"/>
              </w:rPr>
              <w:t>EUR</w:t>
            </w:r>
          </w:p>
        </w:tc>
      </w:tr>
    </w:tbl>
    <w:p w:rsidR="00F0110A" w:rsidRPr="00820BCC" w:rsidRDefault="00F0110A" w:rsidP="00F0110A">
      <w:pPr>
        <w:rPr>
          <w:rFonts w:eastAsia="Calibri"/>
          <w:lang w:eastAsia="en-US"/>
        </w:rPr>
      </w:pPr>
      <w:r w:rsidRPr="00820BCC">
        <w:rPr>
          <w:rFonts w:eastAsia="Calibri"/>
          <w:lang w:eastAsia="en-US"/>
        </w:rPr>
        <w:t>Considérant que ces résultats sont identiques à ceux du compte administratif,</w:t>
      </w:r>
    </w:p>
    <w:p w:rsidR="00F0110A" w:rsidRPr="00820BCC" w:rsidRDefault="00F0110A" w:rsidP="00F0110A">
      <w:pPr>
        <w:rPr>
          <w:b/>
          <w:szCs w:val="20"/>
        </w:rPr>
      </w:pPr>
      <w:r w:rsidRPr="00820BCC">
        <w:rPr>
          <w:b/>
          <w:szCs w:val="20"/>
        </w:rPr>
        <w:t xml:space="preserve">Sur proposition de Monsieur Le Maire, le Conseil Municipal </w:t>
      </w:r>
      <w:r w:rsidR="00D80572" w:rsidRPr="00A60AAF">
        <w:rPr>
          <w:b/>
          <w:szCs w:val="20"/>
        </w:rPr>
        <w:t>décide à l’unanimité</w:t>
      </w:r>
      <w:r w:rsidR="00D80572" w:rsidRPr="00D925A1">
        <w:rPr>
          <w:b/>
          <w:szCs w:val="20"/>
        </w:rPr>
        <w:t> </w:t>
      </w:r>
      <w:r w:rsidRPr="00820BCC">
        <w:rPr>
          <w:b/>
          <w:szCs w:val="20"/>
        </w:rPr>
        <w:t>:</w:t>
      </w:r>
    </w:p>
    <w:p w:rsidR="00F0110A" w:rsidRPr="00E87ED3" w:rsidRDefault="00F0110A" w:rsidP="00401C0E">
      <w:pPr>
        <w:pStyle w:val="Paragraphedeliste"/>
        <w:numPr>
          <w:ilvl w:val="0"/>
          <w:numId w:val="5"/>
        </w:numPr>
        <w:suppressAutoHyphens/>
        <w:spacing w:before="240"/>
        <w:rPr>
          <w:b/>
        </w:rPr>
      </w:pPr>
      <w:r w:rsidRPr="00E87ED3">
        <w:rPr>
          <w:b/>
        </w:rPr>
        <w:t>d’approuver le compte de gestion 20</w:t>
      </w:r>
      <w:r w:rsidR="00F65893">
        <w:rPr>
          <w:b/>
        </w:rPr>
        <w:t>20</w:t>
      </w:r>
      <w:r w:rsidRPr="00E87ED3">
        <w:rPr>
          <w:b/>
        </w:rPr>
        <w:t xml:space="preserve"> du budget annexe d’assainissement de la Commune de Saint-Philbert-de-Bouaine,</w:t>
      </w:r>
    </w:p>
    <w:p w:rsidR="00F0110A" w:rsidRPr="00E87ED3" w:rsidRDefault="00F0110A" w:rsidP="00401C0E">
      <w:pPr>
        <w:pStyle w:val="Paragraphedeliste"/>
        <w:numPr>
          <w:ilvl w:val="0"/>
          <w:numId w:val="5"/>
        </w:numPr>
        <w:suppressAutoHyphens/>
        <w:spacing w:before="240"/>
        <w:rPr>
          <w:b/>
        </w:rPr>
      </w:pPr>
      <w:r w:rsidRPr="00E87ED3">
        <w:rPr>
          <w:b/>
        </w:rPr>
        <w:t>de l’autoriser à signer le dit document.</w:t>
      </w:r>
    </w:p>
    <w:p w:rsidR="00F0110A" w:rsidRDefault="00F0110A" w:rsidP="00401C0E">
      <w:pPr>
        <w:pStyle w:val="Titre1"/>
        <w:numPr>
          <w:ilvl w:val="0"/>
          <w:numId w:val="4"/>
        </w:numPr>
        <w:ind w:left="1208" w:hanging="357"/>
      </w:pPr>
      <w:r>
        <w:t>Finances – approbation du compte administratif du budget annexe d’assainissement 20</w:t>
      </w:r>
      <w:r w:rsidR="00084B3C">
        <w:t>20</w:t>
      </w:r>
    </w:p>
    <w:p w:rsidR="00F0110A" w:rsidRPr="003C0E64" w:rsidRDefault="00F0110A" w:rsidP="00F0110A">
      <w:pPr>
        <w:rPr>
          <w:i/>
        </w:rPr>
      </w:pPr>
      <w:r w:rsidRPr="003C0E64">
        <w:rPr>
          <w:i/>
        </w:rPr>
        <w:t>Vu le Code Général des Collectivités Territor</w:t>
      </w:r>
      <w:r w:rsidR="0096170B">
        <w:rPr>
          <w:i/>
        </w:rPr>
        <w:t>iales, notamment son article L.</w:t>
      </w:r>
      <w:r w:rsidRPr="003C0E64">
        <w:rPr>
          <w:i/>
        </w:rPr>
        <w:t>2121-14,</w:t>
      </w:r>
    </w:p>
    <w:p w:rsidR="00F0110A" w:rsidRPr="00F7067C" w:rsidRDefault="00F0110A" w:rsidP="00F0110A">
      <w:r w:rsidRPr="00F7067C">
        <w:t>Le compte administratif soumis au Conseil Municipal résume les opérations comptables émises par le Maire de la Commune de Saint-Philbert-de-Bouaine.</w:t>
      </w:r>
    </w:p>
    <w:p w:rsidR="00F0110A" w:rsidRPr="00F7067C" w:rsidRDefault="00F0110A" w:rsidP="00F0110A">
      <w:r w:rsidRPr="00F7067C">
        <w:t>En application de l’article L2121-14 du CGCT, Monsieur Le Maire propose au Conseil Municipal d’élire le Président de séance.</w:t>
      </w:r>
    </w:p>
    <w:p w:rsidR="00F0110A" w:rsidRPr="00F7067C" w:rsidRDefault="00F0110A" w:rsidP="00F0110A">
      <w:r w:rsidRPr="000E0978">
        <w:t>A la clôture de l’exercice 20</w:t>
      </w:r>
      <w:r w:rsidR="00084B3C">
        <w:t>20</w:t>
      </w:r>
      <w:r w:rsidRPr="000E0978">
        <w:t xml:space="preserve">, le compte administratif du budget annexe d’assainissement fait apparaître un résultat global excédentaire </w:t>
      </w:r>
      <w:r w:rsidRPr="000E0978">
        <w:rPr>
          <w:szCs w:val="22"/>
        </w:rPr>
        <w:t xml:space="preserve">de </w:t>
      </w:r>
      <w:r w:rsidR="00084B3C">
        <w:rPr>
          <w:bCs/>
          <w:szCs w:val="22"/>
        </w:rPr>
        <w:t>265 240.02</w:t>
      </w:r>
      <w:r w:rsidRPr="000E0978">
        <w:rPr>
          <w:bCs/>
          <w:szCs w:val="22"/>
        </w:rPr>
        <w:t xml:space="preserve"> </w:t>
      </w:r>
      <w:r w:rsidRPr="000E0978">
        <w:rPr>
          <w:szCs w:val="22"/>
        </w:rPr>
        <w:t>EUR</w:t>
      </w:r>
      <w:r w:rsidRPr="000E0978">
        <w:t xml:space="preserve"> se décomposant pour la section de fonctionnement par un excédent de </w:t>
      </w:r>
      <w:r w:rsidR="00084B3C">
        <w:t>21 155.25</w:t>
      </w:r>
      <w:r>
        <w:t xml:space="preserve"> </w:t>
      </w:r>
      <w:r w:rsidRPr="000E0978">
        <w:t xml:space="preserve">EUR et par un excédent d’investissement de </w:t>
      </w:r>
      <w:r w:rsidR="00084B3C">
        <w:rPr>
          <w:bCs/>
          <w:color w:val="000000"/>
          <w:szCs w:val="22"/>
        </w:rPr>
        <w:t>244 084.77</w:t>
      </w:r>
      <w:r w:rsidRPr="000E0978">
        <w:rPr>
          <w:b/>
          <w:bCs/>
          <w:color w:val="000000"/>
          <w:sz w:val="20"/>
          <w:szCs w:val="20"/>
        </w:rPr>
        <w:t xml:space="preserve"> </w:t>
      </w:r>
      <w:r w:rsidRPr="000E0978">
        <w:t>EUR.</w:t>
      </w:r>
    </w:p>
    <w:p w:rsidR="00F0110A" w:rsidRPr="00F7067C" w:rsidRDefault="00F0110A" w:rsidP="00F0110A">
      <w:r w:rsidRPr="00F7067C">
        <w:t>Monsieur Le Maire quitte provisoirement la salle de conseil pour laisser place au Président de séance</w:t>
      </w:r>
    </w:p>
    <w:p w:rsidR="00F0110A" w:rsidRPr="00F7067C" w:rsidRDefault="00F0110A" w:rsidP="00F0110A">
      <w:pPr>
        <w:rPr>
          <w:b/>
        </w:rPr>
      </w:pPr>
      <w:r w:rsidRPr="00F7067C">
        <w:rPr>
          <w:b/>
        </w:rPr>
        <w:lastRenderedPageBreak/>
        <w:t xml:space="preserve">Sur proposition du Président de séance, le Conseil Municipal </w:t>
      </w:r>
      <w:r w:rsidR="00D80572" w:rsidRPr="00A60AAF">
        <w:rPr>
          <w:b/>
          <w:szCs w:val="20"/>
        </w:rPr>
        <w:t>décide à l’unanimité</w:t>
      </w:r>
      <w:r w:rsidR="00D80572" w:rsidRPr="00D925A1">
        <w:rPr>
          <w:b/>
          <w:szCs w:val="20"/>
        </w:rPr>
        <w:t> </w:t>
      </w:r>
      <w:r w:rsidRPr="00F7067C">
        <w:rPr>
          <w:b/>
        </w:rPr>
        <w:t>de :</w:t>
      </w:r>
    </w:p>
    <w:p w:rsidR="00F0110A" w:rsidRPr="00E87ED3" w:rsidRDefault="00F0110A" w:rsidP="00401C0E">
      <w:pPr>
        <w:pStyle w:val="Paragraphedeliste"/>
        <w:numPr>
          <w:ilvl w:val="0"/>
          <w:numId w:val="5"/>
        </w:numPr>
        <w:suppressAutoHyphens/>
        <w:spacing w:before="240"/>
        <w:rPr>
          <w:b/>
        </w:rPr>
      </w:pPr>
      <w:r w:rsidRPr="00E87ED3">
        <w:rPr>
          <w:b/>
        </w:rPr>
        <w:t>reconnaître la sincérité des restes à réaliser,</w:t>
      </w:r>
    </w:p>
    <w:p w:rsidR="00F0110A" w:rsidRPr="00E87ED3" w:rsidRDefault="00F0110A" w:rsidP="00401C0E">
      <w:pPr>
        <w:pStyle w:val="Paragraphedeliste"/>
        <w:numPr>
          <w:ilvl w:val="0"/>
          <w:numId w:val="5"/>
        </w:numPr>
        <w:suppressAutoHyphens/>
        <w:spacing w:before="240"/>
        <w:rPr>
          <w:b/>
        </w:rPr>
      </w:pPr>
      <w:r w:rsidRPr="00E87ED3">
        <w:rPr>
          <w:b/>
        </w:rPr>
        <w:t>arrêter le résultat cumulé de l’exercice, tel que présenté ci-dessus,</w:t>
      </w:r>
    </w:p>
    <w:p w:rsidR="00DC0009" w:rsidRDefault="00F0110A" w:rsidP="00401C0E">
      <w:pPr>
        <w:pStyle w:val="Paragraphedeliste"/>
        <w:numPr>
          <w:ilvl w:val="0"/>
          <w:numId w:val="5"/>
        </w:numPr>
        <w:suppressAutoHyphens/>
        <w:spacing w:before="240"/>
        <w:rPr>
          <w:b/>
        </w:rPr>
      </w:pPr>
      <w:r w:rsidRPr="00E87ED3">
        <w:rPr>
          <w:b/>
        </w:rPr>
        <w:t>approuver le compte administratif du budget assainissement de la Commune de Saint-Philbert-de-Bouaine pour l’exercice 20</w:t>
      </w:r>
      <w:r w:rsidR="00084B3C">
        <w:rPr>
          <w:b/>
        </w:rPr>
        <w:t>20</w:t>
      </w:r>
      <w:r w:rsidRPr="00E87ED3">
        <w:rPr>
          <w:b/>
        </w:rPr>
        <w:t>, tel que résumé ci-dessous :</w:t>
      </w:r>
    </w:p>
    <w:p w:rsidR="00F0110A" w:rsidRPr="00E87ED3" w:rsidRDefault="00F0110A" w:rsidP="00DC0009">
      <w:pPr>
        <w:pStyle w:val="Paragraphedeliste"/>
        <w:suppressAutoHyphens/>
        <w:spacing w:before="240"/>
        <w:rPr>
          <w:b/>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1306"/>
        <w:gridCol w:w="1336"/>
        <w:gridCol w:w="1307"/>
        <w:gridCol w:w="1336"/>
        <w:gridCol w:w="1307"/>
        <w:gridCol w:w="1336"/>
      </w:tblGrid>
      <w:tr w:rsidR="00F0110A" w:rsidRPr="00F7067C" w:rsidTr="000768F5">
        <w:trPr>
          <w:trHeight w:val="264"/>
        </w:trPr>
        <w:tc>
          <w:tcPr>
            <w:tcW w:w="1191" w:type="dxa"/>
            <w:vMerge w:val="restart"/>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Libellé</w:t>
            </w:r>
          </w:p>
        </w:tc>
        <w:tc>
          <w:tcPr>
            <w:tcW w:w="2642"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EXPLOITATION</w:t>
            </w:r>
          </w:p>
        </w:tc>
        <w:tc>
          <w:tcPr>
            <w:tcW w:w="2643"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INVESTISSEMENT</w:t>
            </w:r>
          </w:p>
        </w:tc>
        <w:tc>
          <w:tcPr>
            <w:tcW w:w="2643"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ENSEMBLE</w:t>
            </w:r>
          </w:p>
        </w:tc>
      </w:tr>
      <w:tr w:rsidR="00F0110A" w:rsidRPr="00F7067C" w:rsidTr="000768F5">
        <w:trPr>
          <w:trHeight w:val="542"/>
        </w:trPr>
        <w:tc>
          <w:tcPr>
            <w:tcW w:w="1191" w:type="dxa"/>
            <w:vMerge/>
            <w:shd w:val="clear" w:color="auto" w:fill="auto"/>
            <w:vAlign w:val="center"/>
            <w:hideMark/>
          </w:tcPr>
          <w:p w:rsidR="00F0110A" w:rsidRPr="00FE49C0" w:rsidRDefault="00F0110A" w:rsidP="000768F5">
            <w:pPr>
              <w:spacing w:before="0" w:after="0"/>
              <w:jc w:val="left"/>
              <w:rPr>
                <w:color w:val="000000"/>
                <w:sz w:val="20"/>
                <w:szCs w:val="20"/>
              </w:rPr>
            </w:pPr>
          </w:p>
        </w:tc>
        <w:tc>
          <w:tcPr>
            <w:tcW w:w="130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c>
          <w:tcPr>
            <w:tcW w:w="1307"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c>
          <w:tcPr>
            <w:tcW w:w="1307"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r>
      <w:tr w:rsidR="00067E70" w:rsidRPr="006379C8" w:rsidTr="000768F5">
        <w:trPr>
          <w:trHeight w:val="264"/>
        </w:trPr>
        <w:tc>
          <w:tcPr>
            <w:tcW w:w="1191" w:type="dxa"/>
            <w:shd w:val="clear" w:color="auto" w:fill="auto"/>
            <w:vAlign w:val="bottom"/>
            <w:hideMark/>
          </w:tcPr>
          <w:p w:rsidR="00067E70" w:rsidRPr="00FE49C0" w:rsidRDefault="00067E70" w:rsidP="000768F5">
            <w:pPr>
              <w:spacing w:before="0" w:after="0"/>
              <w:jc w:val="left"/>
              <w:rPr>
                <w:color w:val="000000"/>
                <w:sz w:val="20"/>
                <w:szCs w:val="20"/>
              </w:rPr>
            </w:pPr>
            <w:r w:rsidRPr="00FE49C0">
              <w:rPr>
                <w:color w:val="000000"/>
                <w:sz w:val="20"/>
                <w:szCs w:val="20"/>
              </w:rPr>
              <w:t>Opération de l'exercice</w:t>
            </w:r>
          </w:p>
        </w:tc>
        <w:tc>
          <w:tcPr>
            <w:tcW w:w="1306" w:type="dxa"/>
            <w:shd w:val="clear" w:color="auto" w:fill="auto"/>
            <w:vAlign w:val="bottom"/>
            <w:hideMark/>
          </w:tcPr>
          <w:p w:rsidR="00067E70" w:rsidRPr="00FE49C0" w:rsidRDefault="00084B3C" w:rsidP="004564D2">
            <w:pPr>
              <w:spacing w:before="0" w:after="0"/>
              <w:jc w:val="right"/>
              <w:rPr>
                <w:color w:val="000000"/>
                <w:sz w:val="20"/>
                <w:szCs w:val="20"/>
              </w:rPr>
            </w:pPr>
            <w:r>
              <w:rPr>
                <w:color w:val="000000"/>
                <w:sz w:val="20"/>
                <w:szCs w:val="20"/>
              </w:rPr>
              <w:t>155 626.34</w:t>
            </w:r>
          </w:p>
        </w:tc>
        <w:tc>
          <w:tcPr>
            <w:tcW w:w="1336" w:type="dxa"/>
            <w:shd w:val="clear" w:color="auto" w:fill="auto"/>
            <w:vAlign w:val="bottom"/>
            <w:hideMark/>
          </w:tcPr>
          <w:p w:rsidR="00067E70" w:rsidRPr="00FE49C0" w:rsidRDefault="00084B3C" w:rsidP="004564D2">
            <w:pPr>
              <w:spacing w:before="0" w:after="0"/>
              <w:jc w:val="right"/>
              <w:rPr>
                <w:color w:val="000000"/>
                <w:sz w:val="20"/>
                <w:szCs w:val="20"/>
              </w:rPr>
            </w:pPr>
            <w:r>
              <w:rPr>
                <w:color w:val="000000"/>
                <w:sz w:val="20"/>
                <w:szCs w:val="20"/>
              </w:rPr>
              <w:t>176 781.59</w:t>
            </w:r>
          </w:p>
        </w:tc>
        <w:tc>
          <w:tcPr>
            <w:tcW w:w="1307" w:type="dxa"/>
            <w:shd w:val="clear" w:color="auto" w:fill="auto"/>
            <w:vAlign w:val="bottom"/>
            <w:hideMark/>
          </w:tcPr>
          <w:p w:rsidR="00067E70" w:rsidRPr="00FE49C0" w:rsidRDefault="00084B3C" w:rsidP="004564D2">
            <w:pPr>
              <w:spacing w:before="0" w:after="0"/>
              <w:jc w:val="right"/>
              <w:rPr>
                <w:color w:val="000000"/>
                <w:sz w:val="20"/>
                <w:szCs w:val="20"/>
              </w:rPr>
            </w:pPr>
            <w:r>
              <w:rPr>
                <w:color w:val="000000"/>
                <w:sz w:val="20"/>
                <w:szCs w:val="20"/>
              </w:rPr>
              <w:t>150 363.12</w:t>
            </w:r>
          </w:p>
        </w:tc>
        <w:tc>
          <w:tcPr>
            <w:tcW w:w="1336" w:type="dxa"/>
            <w:shd w:val="clear" w:color="auto" w:fill="auto"/>
            <w:vAlign w:val="bottom"/>
          </w:tcPr>
          <w:p w:rsidR="00067E70" w:rsidRPr="00FE49C0" w:rsidRDefault="00084B3C" w:rsidP="004564D2">
            <w:pPr>
              <w:spacing w:before="0" w:after="0"/>
              <w:jc w:val="right"/>
              <w:rPr>
                <w:color w:val="000000"/>
                <w:sz w:val="20"/>
                <w:szCs w:val="20"/>
              </w:rPr>
            </w:pPr>
            <w:r>
              <w:rPr>
                <w:color w:val="000000"/>
                <w:sz w:val="20"/>
                <w:szCs w:val="20"/>
              </w:rPr>
              <w:t>176 782.85</w:t>
            </w:r>
          </w:p>
        </w:tc>
        <w:tc>
          <w:tcPr>
            <w:tcW w:w="1307" w:type="dxa"/>
            <w:shd w:val="clear" w:color="auto" w:fill="auto"/>
            <w:vAlign w:val="bottom"/>
          </w:tcPr>
          <w:p w:rsidR="00067E70" w:rsidRPr="00243AE1" w:rsidRDefault="00084B3C" w:rsidP="004564D2">
            <w:pPr>
              <w:spacing w:before="0" w:after="0"/>
              <w:jc w:val="right"/>
              <w:rPr>
                <w:color w:val="000000"/>
                <w:sz w:val="20"/>
                <w:szCs w:val="20"/>
              </w:rPr>
            </w:pPr>
            <w:r>
              <w:rPr>
                <w:color w:val="000000"/>
                <w:sz w:val="20"/>
                <w:szCs w:val="20"/>
              </w:rPr>
              <w:t>305 989.46</w:t>
            </w:r>
          </w:p>
        </w:tc>
        <w:tc>
          <w:tcPr>
            <w:tcW w:w="1336" w:type="dxa"/>
            <w:shd w:val="clear" w:color="auto" w:fill="auto"/>
            <w:vAlign w:val="bottom"/>
          </w:tcPr>
          <w:p w:rsidR="00067E70" w:rsidRPr="00243AE1" w:rsidRDefault="00084B3C" w:rsidP="004564D2">
            <w:pPr>
              <w:spacing w:before="0" w:after="0"/>
              <w:jc w:val="right"/>
              <w:rPr>
                <w:color w:val="000000"/>
                <w:sz w:val="20"/>
                <w:szCs w:val="20"/>
              </w:rPr>
            </w:pPr>
            <w:r>
              <w:rPr>
                <w:color w:val="000000"/>
                <w:sz w:val="20"/>
                <w:szCs w:val="20"/>
              </w:rPr>
              <w:t>353 564.44</w:t>
            </w:r>
          </w:p>
        </w:tc>
      </w:tr>
      <w:tr w:rsidR="00067E70" w:rsidRPr="00F7067C" w:rsidTr="000768F5">
        <w:trPr>
          <w:trHeight w:val="277"/>
        </w:trPr>
        <w:tc>
          <w:tcPr>
            <w:tcW w:w="1191" w:type="dxa"/>
            <w:shd w:val="clear" w:color="auto" w:fill="auto"/>
            <w:vAlign w:val="bottom"/>
            <w:hideMark/>
          </w:tcPr>
          <w:p w:rsidR="00067E70" w:rsidRPr="00FE49C0" w:rsidRDefault="00067E70" w:rsidP="000768F5">
            <w:pPr>
              <w:spacing w:before="0" w:after="0"/>
              <w:jc w:val="left"/>
              <w:rPr>
                <w:color w:val="000000"/>
                <w:sz w:val="20"/>
                <w:szCs w:val="20"/>
              </w:rPr>
            </w:pPr>
            <w:r w:rsidRPr="00FE49C0">
              <w:rPr>
                <w:color w:val="000000"/>
                <w:sz w:val="20"/>
                <w:szCs w:val="20"/>
              </w:rPr>
              <w:t>Résultats reportés</w:t>
            </w:r>
          </w:p>
        </w:tc>
        <w:tc>
          <w:tcPr>
            <w:tcW w:w="1306" w:type="dxa"/>
            <w:shd w:val="clear" w:color="auto" w:fill="auto"/>
            <w:vAlign w:val="bottom"/>
            <w:hideMark/>
          </w:tcPr>
          <w:p w:rsidR="00067E70" w:rsidRPr="00FE49C0" w:rsidRDefault="00067E70" w:rsidP="004564D2">
            <w:pPr>
              <w:spacing w:before="0" w:after="0"/>
              <w:jc w:val="left"/>
              <w:rPr>
                <w:color w:val="000000"/>
                <w:sz w:val="20"/>
                <w:szCs w:val="20"/>
              </w:rPr>
            </w:pPr>
            <w:r w:rsidRPr="00FE49C0">
              <w:rPr>
                <w:color w:val="000000"/>
                <w:sz w:val="20"/>
                <w:szCs w:val="20"/>
              </w:rPr>
              <w:t> </w:t>
            </w:r>
          </w:p>
        </w:tc>
        <w:tc>
          <w:tcPr>
            <w:tcW w:w="1336" w:type="dxa"/>
            <w:shd w:val="clear" w:color="auto" w:fill="auto"/>
            <w:vAlign w:val="bottom"/>
            <w:hideMark/>
          </w:tcPr>
          <w:p w:rsidR="00067E70" w:rsidRPr="00FE49C0" w:rsidRDefault="00067E70" w:rsidP="004564D2">
            <w:pPr>
              <w:spacing w:before="0" w:after="0"/>
              <w:jc w:val="left"/>
              <w:rPr>
                <w:color w:val="000000"/>
                <w:sz w:val="20"/>
                <w:szCs w:val="20"/>
              </w:rPr>
            </w:pPr>
            <w:r w:rsidRPr="00FE49C0">
              <w:rPr>
                <w:color w:val="000000"/>
                <w:sz w:val="20"/>
                <w:szCs w:val="20"/>
              </w:rPr>
              <w:t> </w:t>
            </w:r>
          </w:p>
        </w:tc>
        <w:tc>
          <w:tcPr>
            <w:tcW w:w="1307" w:type="dxa"/>
            <w:shd w:val="clear" w:color="auto" w:fill="auto"/>
            <w:vAlign w:val="bottom"/>
            <w:hideMark/>
          </w:tcPr>
          <w:p w:rsidR="00067E70" w:rsidRPr="00FE49C0" w:rsidRDefault="00067E70" w:rsidP="004564D2">
            <w:pPr>
              <w:spacing w:before="0" w:after="0"/>
              <w:jc w:val="left"/>
              <w:rPr>
                <w:color w:val="000000"/>
                <w:sz w:val="20"/>
                <w:szCs w:val="20"/>
              </w:rPr>
            </w:pPr>
            <w:r w:rsidRPr="00FE49C0">
              <w:rPr>
                <w:color w:val="000000"/>
                <w:sz w:val="20"/>
                <w:szCs w:val="20"/>
              </w:rPr>
              <w:t> </w:t>
            </w:r>
          </w:p>
        </w:tc>
        <w:tc>
          <w:tcPr>
            <w:tcW w:w="1336" w:type="dxa"/>
            <w:shd w:val="clear" w:color="auto" w:fill="auto"/>
            <w:vAlign w:val="bottom"/>
          </w:tcPr>
          <w:p w:rsidR="00067E70" w:rsidRPr="00FE49C0" w:rsidRDefault="00084B3C" w:rsidP="004564D2">
            <w:pPr>
              <w:spacing w:before="0" w:after="0"/>
              <w:jc w:val="right"/>
              <w:rPr>
                <w:color w:val="000000"/>
                <w:sz w:val="20"/>
                <w:szCs w:val="20"/>
              </w:rPr>
            </w:pPr>
            <w:r>
              <w:rPr>
                <w:color w:val="000000"/>
                <w:sz w:val="20"/>
                <w:szCs w:val="20"/>
              </w:rPr>
              <w:t>217 665.04</w:t>
            </w:r>
          </w:p>
        </w:tc>
        <w:tc>
          <w:tcPr>
            <w:tcW w:w="1307" w:type="dxa"/>
            <w:shd w:val="clear" w:color="auto" w:fill="auto"/>
            <w:vAlign w:val="bottom"/>
          </w:tcPr>
          <w:p w:rsidR="00067E70" w:rsidRPr="00243AE1" w:rsidRDefault="00067E70" w:rsidP="004564D2">
            <w:pPr>
              <w:spacing w:before="0" w:after="0"/>
              <w:jc w:val="right"/>
              <w:rPr>
                <w:color w:val="000000"/>
                <w:sz w:val="20"/>
                <w:szCs w:val="20"/>
              </w:rPr>
            </w:pPr>
          </w:p>
        </w:tc>
        <w:tc>
          <w:tcPr>
            <w:tcW w:w="1336" w:type="dxa"/>
            <w:shd w:val="clear" w:color="auto" w:fill="auto"/>
            <w:vAlign w:val="bottom"/>
          </w:tcPr>
          <w:p w:rsidR="00067E70" w:rsidRPr="00243AE1" w:rsidRDefault="00084B3C" w:rsidP="004564D2">
            <w:pPr>
              <w:spacing w:before="0" w:after="0"/>
              <w:jc w:val="right"/>
              <w:rPr>
                <w:color w:val="000000"/>
                <w:sz w:val="20"/>
                <w:szCs w:val="20"/>
              </w:rPr>
            </w:pPr>
            <w:r>
              <w:rPr>
                <w:color w:val="000000"/>
                <w:sz w:val="20"/>
                <w:szCs w:val="20"/>
              </w:rPr>
              <w:t>217 665.04</w:t>
            </w:r>
          </w:p>
        </w:tc>
      </w:tr>
      <w:tr w:rsidR="00067E70" w:rsidRPr="00CF5512" w:rsidTr="000768F5">
        <w:trPr>
          <w:trHeight w:val="277"/>
        </w:trPr>
        <w:tc>
          <w:tcPr>
            <w:tcW w:w="1191" w:type="dxa"/>
            <w:shd w:val="clear" w:color="auto" w:fill="A6A6A6"/>
            <w:vAlign w:val="bottom"/>
            <w:hideMark/>
          </w:tcPr>
          <w:p w:rsidR="00067E70" w:rsidRPr="00CF5512" w:rsidRDefault="00067E70" w:rsidP="000768F5">
            <w:pPr>
              <w:spacing w:before="0" w:after="0"/>
              <w:jc w:val="left"/>
              <w:rPr>
                <w:b/>
                <w:bCs/>
                <w:sz w:val="20"/>
                <w:szCs w:val="20"/>
              </w:rPr>
            </w:pPr>
            <w:r w:rsidRPr="00CF5512">
              <w:rPr>
                <w:b/>
                <w:bCs/>
                <w:sz w:val="20"/>
                <w:szCs w:val="20"/>
              </w:rPr>
              <w:t>Résultats de clôture</w:t>
            </w:r>
          </w:p>
        </w:tc>
        <w:tc>
          <w:tcPr>
            <w:tcW w:w="1306" w:type="dxa"/>
            <w:shd w:val="clear" w:color="auto" w:fill="A6A6A6"/>
            <w:vAlign w:val="bottom"/>
            <w:hideMark/>
          </w:tcPr>
          <w:p w:rsidR="00067E70" w:rsidRPr="00CF5512" w:rsidRDefault="00067E70" w:rsidP="004564D2">
            <w:pPr>
              <w:spacing w:before="0" w:after="0"/>
              <w:jc w:val="left"/>
              <w:rPr>
                <w:sz w:val="20"/>
                <w:szCs w:val="20"/>
              </w:rPr>
            </w:pPr>
            <w:r w:rsidRPr="00CF5512">
              <w:rPr>
                <w:sz w:val="20"/>
                <w:szCs w:val="20"/>
              </w:rPr>
              <w:t> </w:t>
            </w:r>
          </w:p>
        </w:tc>
        <w:tc>
          <w:tcPr>
            <w:tcW w:w="1336" w:type="dxa"/>
            <w:shd w:val="clear" w:color="auto" w:fill="A6A6A6"/>
            <w:vAlign w:val="bottom"/>
            <w:hideMark/>
          </w:tcPr>
          <w:p w:rsidR="00067E70" w:rsidRPr="00CF5512" w:rsidRDefault="00084B3C" w:rsidP="004564D2">
            <w:pPr>
              <w:spacing w:before="0" w:after="0"/>
              <w:jc w:val="right"/>
              <w:rPr>
                <w:b/>
                <w:bCs/>
                <w:sz w:val="20"/>
                <w:szCs w:val="20"/>
              </w:rPr>
            </w:pPr>
            <w:r>
              <w:rPr>
                <w:b/>
                <w:bCs/>
                <w:sz w:val="20"/>
                <w:szCs w:val="20"/>
              </w:rPr>
              <w:t>21 155.25</w:t>
            </w:r>
          </w:p>
        </w:tc>
        <w:tc>
          <w:tcPr>
            <w:tcW w:w="1307" w:type="dxa"/>
            <w:shd w:val="clear" w:color="auto" w:fill="A6A6A6"/>
            <w:vAlign w:val="bottom"/>
            <w:hideMark/>
          </w:tcPr>
          <w:p w:rsidR="00067E70" w:rsidRPr="00CF5512" w:rsidRDefault="00067E70" w:rsidP="004564D2">
            <w:pPr>
              <w:spacing w:before="0" w:after="0"/>
              <w:jc w:val="left"/>
              <w:rPr>
                <w:b/>
                <w:bCs/>
                <w:sz w:val="20"/>
                <w:szCs w:val="20"/>
              </w:rPr>
            </w:pPr>
            <w:r w:rsidRPr="00CF5512">
              <w:rPr>
                <w:b/>
                <w:bCs/>
                <w:sz w:val="20"/>
                <w:szCs w:val="20"/>
              </w:rPr>
              <w:t> </w:t>
            </w:r>
          </w:p>
        </w:tc>
        <w:tc>
          <w:tcPr>
            <w:tcW w:w="1336" w:type="dxa"/>
            <w:shd w:val="clear" w:color="auto" w:fill="A6A6A6"/>
            <w:vAlign w:val="bottom"/>
            <w:hideMark/>
          </w:tcPr>
          <w:p w:rsidR="00067E70" w:rsidRPr="00CF5512" w:rsidRDefault="00084B3C" w:rsidP="004564D2">
            <w:pPr>
              <w:spacing w:before="0" w:after="0"/>
              <w:jc w:val="right"/>
              <w:rPr>
                <w:b/>
                <w:bCs/>
                <w:sz w:val="20"/>
                <w:szCs w:val="20"/>
              </w:rPr>
            </w:pPr>
            <w:r>
              <w:rPr>
                <w:b/>
                <w:bCs/>
                <w:sz w:val="20"/>
                <w:szCs w:val="20"/>
              </w:rPr>
              <w:t>244 084.77</w:t>
            </w:r>
          </w:p>
        </w:tc>
        <w:tc>
          <w:tcPr>
            <w:tcW w:w="1307" w:type="dxa"/>
            <w:shd w:val="clear" w:color="auto" w:fill="A6A6A6"/>
            <w:vAlign w:val="bottom"/>
          </w:tcPr>
          <w:p w:rsidR="00067E70" w:rsidRPr="00CF5512" w:rsidRDefault="00067E70" w:rsidP="004564D2">
            <w:pPr>
              <w:spacing w:before="0" w:after="0"/>
              <w:jc w:val="left"/>
              <w:rPr>
                <w:b/>
                <w:bCs/>
                <w:sz w:val="20"/>
                <w:szCs w:val="20"/>
              </w:rPr>
            </w:pPr>
          </w:p>
        </w:tc>
        <w:tc>
          <w:tcPr>
            <w:tcW w:w="1336" w:type="dxa"/>
            <w:shd w:val="clear" w:color="auto" w:fill="A6A6A6"/>
            <w:vAlign w:val="bottom"/>
          </w:tcPr>
          <w:p w:rsidR="00067E70" w:rsidRPr="00CF5512" w:rsidRDefault="00084B3C" w:rsidP="004564D2">
            <w:pPr>
              <w:spacing w:before="0" w:after="0"/>
              <w:jc w:val="right"/>
              <w:rPr>
                <w:b/>
                <w:bCs/>
                <w:sz w:val="20"/>
                <w:szCs w:val="20"/>
              </w:rPr>
            </w:pPr>
            <w:r>
              <w:rPr>
                <w:b/>
                <w:bCs/>
                <w:sz w:val="20"/>
                <w:szCs w:val="20"/>
              </w:rPr>
              <w:t>265 240.02</w:t>
            </w:r>
          </w:p>
        </w:tc>
      </w:tr>
      <w:tr w:rsidR="00067E70" w:rsidRPr="00F7067C" w:rsidTr="000768F5">
        <w:trPr>
          <w:trHeight w:val="277"/>
        </w:trPr>
        <w:tc>
          <w:tcPr>
            <w:tcW w:w="1191" w:type="dxa"/>
            <w:shd w:val="clear" w:color="auto" w:fill="auto"/>
            <w:vAlign w:val="bottom"/>
            <w:hideMark/>
          </w:tcPr>
          <w:p w:rsidR="00067E70" w:rsidRPr="00FE49C0" w:rsidRDefault="00067E70" w:rsidP="000768F5">
            <w:pPr>
              <w:spacing w:before="0" w:after="0"/>
              <w:jc w:val="left"/>
              <w:rPr>
                <w:color w:val="000000"/>
                <w:sz w:val="20"/>
                <w:szCs w:val="20"/>
              </w:rPr>
            </w:pPr>
            <w:r w:rsidRPr="00FE49C0">
              <w:rPr>
                <w:color w:val="000000"/>
                <w:sz w:val="20"/>
                <w:szCs w:val="20"/>
              </w:rPr>
              <w:t>Restes à réaliser</w:t>
            </w:r>
          </w:p>
        </w:tc>
        <w:tc>
          <w:tcPr>
            <w:tcW w:w="1306" w:type="dxa"/>
            <w:shd w:val="clear" w:color="auto" w:fill="auto"/>
            <w:vAlign w:val="bottom"/>
            <w:hideMark/>
          </w:tcPr>
          <w:p w:rsidR="00067E70" w:rsidRPr="00FE49C0" w:rsidRDefault="00067E70" w:rsidP="004564D2">
            <w:pPr>
              <w:spacing w:before="0" w:after="0"/>
              <w:jc w:val="left"/>
              <w:rPr>
                <w:color w:val="000000"/>
                <w:sz w:val="20"/>
                <w:szCs w:val="20"/>
              </w:rPr>
            </w:pPr>
            <w:r w:rsidRPr="00FE49C0">
              <w:rPr>
                <w:color w:val="000000"/>
                <w:sz w:val="20"/>
                <w:szCs w:val="20"/>
              </w:rPr>
              <w:t> </w:t>
            </w:r>
          </w:p>
        </w:tc>
        <w:tc>
          <w:tcPr>
            <w:tcW w:w="1336" w:type="dxa"/>
            <w:shd w:val="clear" w:color="auto" w:fill="auto"/>
            <w:vAlign w:val="bottom"/>
            <w:hideMark/>
          </w:tcPr>
          <w:p w:rsidR="00067E70" w:rsidRPr="00FE49C0" w:rsidRDefault="00067E70" w:rsidP="004564D2">
            <w:pPr>
              <w:spacing w:before="0" w:after="0"/>
              <w:jc w:val="left"/>
              <w:rPr>
                <w:color w:val="000000"/>
                <w:sz w:val="20"/>
                <w:szCs w:val="20"/>
              </w:rPr>
            </w:pPr>
            <w:r w:rsidRPr="00FE49C0">
              <w:rPr>
                <w:color w:val="000000"/>
                <w:sz w:val="20"/>
                <w:szCs w:val="20"/>
              </w:rPr>
              <w:t> </w:t>
            </w:r>
          </w:p>
        </w:tc>
        <w:tc>
          <w:tcPr>
            <w:tcW w:w="1307" w:type="dxa"/>
            <w:shd w:val="clear" w:color="auto" w:fill="auto"/>
            <w:vAlign w:val="bottom"/>
          </w:tcPr>
          <w:p w:rsidR="00067E70" w:rsidRPr="00FE49C0" w:rsidRDefault="00084B3C" w:rsidP="004564D2">
            <w:pPr>
              <w:spacing w:before="0" w:after="0"/>
              <w:jc w:val="right"/>
              <w:rPr>
                <w:color w:val="000000"/>
                <w:sz w:val="20"/>
                <w:szCs w:val="20"/>
              </w:rPr>
            </w:pPr>
            <w:r>
              <w:rPr>
                <w:color w:val="000000"/>
                <w:sz w:val="20"/>
                <w:szCs w:val="20"/>
              </w:rPr>
              <w:t>18 732.50</w:t>
            </w:r>
          </w:p>
        </w:tc>
        <w:tc>
          <w:tcPr>
            <w:tcW w:w="1336" w:type="dxa"/>
            <w:shd w:val="clear" w:color="auto" w:fill="auto"/>
            <w:vAlign w:val="bottom"/>
          </w:tcPr>
          <w:p w:rsidR="00067E70" w:rsidRPr="00FE49C0" w:rsidRDefault="00067E70" w:rsidP="004564D2">
            <w:pPr>
              <w:spacing w:before="0" w:after="0"/>
              <w:jc w:val="right"/>
              <w:rPr>
                <w:color w:val="000000"/>
                <w:sz w:val="20"/>
                <w:szCs w:val="20"/>
              </w:rPr>
            </w:pPr>
          </w:p>
        </w:tc>
        <w:tc>
          <w:tcPr>
            <w:tcW w:w="1307" w:type="dxa"/>
            <w:shd w:val="clear" w:color="auto" w:fill="auto"/>
            <w:vAlign w:val="bottom"/>
          </w:tcPr>
          <w:p w:rsidR="00067E70" w:rsidRPr="00FE49C0" w:rsidRDefault="00067E70" w:rsidP="004564D2">
            <w:pPr>
              <w:spacing w:before="0" w:after="0"/>
              <w:jc w:val="right"/>
              <w:rPr>
                <w:color w:val="000000"/>
                <w:sz w:val="20"/>
                <w:szCs w:val="20"/>
              </w:rPr>
            </w:pPr>
          </w:p>
        </w:tc>
        <w:tc>
          <w:tcPr>
            <w:tcW w:w="1336" w:type="dxa"/>
            <w:shd w:val="clear" w:color="auto" w:fill="auto"/>
            <w:vAlign w:val="bottom"/>
          </w:tcPr>
          <w:p w:rsidR="00067E70" w:rsidRPr="00FE49C0" w:rsidRDefault="00084B3C" w:rsidP="004564D2">
            <w:pPr>
              <w:spacing w:before="0" w:after="0"/>
              <w:jc w:val="right"/>
              <w:rPr>
                <w:color w:val="000000"/>
                <w:sz w:val="20"/>
                <w:szCs w:val="20"/>
              </w:rPr>
            </w:pPr>
            <w:r>
              <w:rPr>
                <w:color w:val="000000"/>
                <w:sz w:val="20"/>
                <w:szCs w:val="20"/>
              </w:rPr>
              <w:t>18 732.50</w:t>
            </w:r>
          </w:p>
        </w:tc>
      </w:tr>
      <w:tr w:rsidR="00067E70" w:rsidRPr="00357F48" w:rsidTr="000768F5">
        <w:trPr>
          <w:trHeight w:val="277"/>
        </w:trPr>
        <w:tc>
          <w:tcPr>
            <w:tcW w:w="1191" w:type="dxa"/>
            <w:shd w:val="clear" w:color="auto" w:fill="A6A6A6"/>
            <w:vAlign w:val="bottom"/>
            <w:hideMark/>
          </w:tcPr>
          <w:p w:rsidR="00067E70" w:rsidRPr="00FE49C0" w:rsidRDefault="00067E70" w:rsidP="000768F5">
            <w:pPr>
              <w:spacing w:before="0" w:after="0"/>
              <w:jc w:val="left"/>
              <w:rPr>
                <w:b/>
                <w:bCs/>
                <w:color w:val="000000"/>
                <w:sz w:val="20"/>
                <w:szCs w:val="20"/>
              </w:rPr>
            </w:pPr>
            <w:r w:rsidRPr="00FE49C0">
              <w:rPr>
                <w:b/>
                <w:bCs/>
                <w:color w:val="000000"/>
                <w:sz w:val="20"/>
                <w:szCs w:val="20"/>
              </w:rPr>
              <w:t>RESULTATS DEFINITIFS</w:t>
            </w:r>
          </w:p>
        </w:tc>
        <w:tc>
          <w:tcPr>
            <w:tcW w:w="1306" w:type="dxa"/>
            <w:shd w:val="clear" w:color="auto" w:fill="A6A6A6"/>
            <w:vAlign w:val="bottom"/>
            <w:hideMark/>
          </w:tcPr>
          <w:p w:rsidR="00067E70" w:rsidRPr="00FE49C0" w:rsidRDefault="00067E70" w:rsidP="004564D2">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067E70" w:rsidRPr="00FE49C0" w:rsidRDefault="00084B3C" w:rsidP="004564D2">
            <w:pPr>
              <w:spacing w:before="0" w:after="0"/>
              <w:jc w:val="right"/>
              <w:rPr>
                <w:b/>
                <w:bCs/>
                <w:color w:val="000000"/>
                <w:sz w:val="20"/>
                <w:szCs w:val="20"/>
              </w:rPr>
            </w:pPr>
            <w:r>
              <w:rPr>
                <w:b/>
                <w:bCs/>
                <w:color w:val="000000"/>
                <w:sz w:val="20"/>
                <w:szCs w:val="20"/>
              </w:rPr>
              <w:t>21 155.25</w:t>
            </w:r>
          </w:p>
        </w:tc>
        <w:tc>
          <w:tcPr>
            <w:tcW w:w="1307" w:type="dxa"/>
            <w:shd w:val="clear" w:color="auto" w:fill="A6A6A6"/>
            <w:vAlign w:val="bottom"/>
            <w:hideMark/>
          </w:tcPr>
          <w:p w:rsidR="00067E70" w:rsidRPr="00FE49C0" w:rsidRDefault="00067E70" w:rsidP="004564D2">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067E70" w:rsidRPr="00FE49C0" w:rsidRDefault="00084B3C" w:rsidP="004564D2">
            <w:pPr>
              <w:spacing w:before="0" w:after="0"/>
              <w:jc w:val="right"/>
              <w:rPr>
                <w:b/>
                <w:bCs/>
                <w:color w:val="000000"/>
                <w:sz w:val="20"/>
                <w:szCs w:val="20"/>
              </w:rPr>
            </w:pPr>
            <w:r>
              <w:rPr>
                <w:b/>
                <w:bCs/>
                <w:color w:val="000000"/>
                <w:sz w:val="20"/>
                <w:szCs w:val="20"/>
              </w:rPr>
              <w:t>225 352.27</w:t>
            </w:r>
          </w:p>
        </w:tc>
        <w:tc>
          <w:tcPr>
            <w:tcW w:w="1307" w:type="dxa"/>
            <w:shd w:val="clear" w:color="auto" w:fill="A6A6A6"/>
            <w:vAlign w:val="bottom"/>
            <w:hideMark/>
          </w:tcPr>
          <w:p w:rsidR="00067E70" w:rsidRPr="00FE49C0" w:rsidRDefault="00067E70" w:rsidP="004564D2">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067E70" w:rsidRPr="00FE49C0" w:rsidRDefault="00084B3C" w:rsidP="004564D2">
            <w:pPr>
              <w:spacing w:before="0" w:after="0"/>
              <w:jc w:val="right"/>
              <w:rPr>
                <w:b/>
                <w:bCs/>
                <w:color w:val="000000"/>
                <w:sz w:val="20"/>
                <w:szCs w:val="20"/>
              </w:rPr>
            </w:pPr>
            <w:r>
              <w:rPr>
                <w:b/>
                <w:bCs/>
                <w:color w:val="000000"/>
                <w:sz w:val="20"/>
                <w:szCs w:val="20"/>
              </w:rPr>
              <w:t>246 507.52</w:t>
            </w:r>
          </w:p>
        </w:tc>
      </w:tr>
    </w:tbl>
    <w:p w:rsidR="00F0110A" w:rsidRDefault="00F0110A" w:rsidP="00401C0E">
      <w:pPr>
        <w:pStyle w:val="Titre1"/>
        <w:numPr>
          <w:ilvl w:val="0"/>
          <w:numId w:val="4"/>
        </w:numPr>
        <w:ind w:left="1208" w:hanging="357"/>
      </w:pPr>
      <w:r>
        <w:t>Finances – affectation des résultats 20</w:t>
      </w:r>
      <w:r w:rsidR="00084B3C">
        <w:t>20</w:t>
      </w:r>
      <w:r>
        <w:t xml:space="preserve"> au budget annexe d’assainissement de la Commune</w:t>
      </w:r>
      <w:r w:rsidR="004E2DC3">
        <w:t xml:space="preserve"> 2021</w:t>
      </w:r>
    </w:p>
    <w:p w:rsidR="00F0110A" w:rsidRPr="00791E4D" w:rsidRDefault="00F0110A" w:rsidP="00F0110A">
      <w:r w:rsidRPr="00791E4D">
        <w:t xml:space="preserve">Après avoir entendu le compte </w:t>
      </w:r>
      <w:r>
        <w:t>administratif de l’exercice 20</w:t>
      </w:r>
      <w:r w:rsidR="00084B3C">
        <w:t>20</w:t>
      </w:r>
      <w:r w:rsidRPr="00791E4D">
        <w:t xml:space="preserve">, </w:t>
      </w:r>
    </w:p>
    <w:p w:rsidR="00F0110A" w:rsidRPr="00791E4D" w:rsidRDefault="00F0110A" w:rsidP="00F0110A">
      <w:r w:rsidRPr="00791E4D">
        <w:t>Considérant que le compte administratif du budget</w:t>
      </w:r>
      <w:r>
        <w:t xml:space="preserve"> annexe d’assainissement 20</w:t>
      </w:r>
      <w:r w:rsidR="00084B3C">
        <w:t>20</w:t>
      </w:r>
      <w:r w:rsidRPr="00791E4D">
        <w:t xml:space="preserve"> présente :</w:t>
      </w:r>
    </w:p>
    <w:p w:rsidR="00F0110A" w:rsidRPr="00FE49C0" w:rsidRDefault="00F0110A" w:rsidP="00401C0E">
      <w:pPr>
        <w:pStyle w:val="Paragraphedeliste"/>
        <w:numPr>
          <w:ilvl w:val="0"/>
          <w:numId w:val="5"/>
        </w:numPr>
        <w:spacing w:before="240"/>
      </w:pPr>
      <w:r w:rsidRPr="00FE49C0">
        <w:t xml:space="preserve">Un excédent de fonctionnement de </w:t>
      </w:r>
      <w:r w:rsidR="00084B3C">
        <w:t>21 155.25</w:t>
      </w:r>
      <w:r>
        <w:t xml:space="preserve"> </w:t>
      </w:r>
      <w:r w:rsidRPr="00FE49C0">
        <w:t xml:space="preserve">euros, </w:t>
      </w:r>
    </w:p>
    <w:p w:rsidR="00F0110A" w:rsidRPr="00FE49C0" w:rsidRDefault="00F0110A" w:rsidP="00401C0E">
      <w:pPr>
        <w:pStyle w:val="Paragraphedeliste"/>
        <w:numPr>
          <w:ilvl w:val="0"/>
          <w:numId w:val="5"/>
        </w:numPr>
        <w:spacing w:before="240"/>
      </w:pPr>
      <w:r w:rsidRPr="00FE49C0">
        <w:t xml:space="preserve">Un excédent d’investissement cumulé de </w:t>
      </w:r>
      <w:r w:rsidR="00084B3C">
        <w:t>244 084.77</w:t>
      </w:r>
      <w:r w:rsidRPr="00FE49C0">
        <w:t xml:space="preserve"> euros,</w:t>
      </w:r>
    </w:p>
    <w:p w:rsidR="00F0110A" w:rsidRPr="00EA4EDB" w:rsidRDefault="00F0110A" w:rsidP="00F0110A">
      <w:pPr>
        <w:rPr>
          <w:b/>
        </w:rPr>
      </w:pPr>
      <w:r w:rsidRPr="006379C8">
        <w:rPr>
          <w:b/>
        </w:rPr>
        <w:t xml:space="preserve">Sur proposition de Monsieur Le Maire, le Conseil Municipal </w:t>
      </w:r>
      <w:r w:rsidR="00D80572" w:rsidRPr="00A60AAF">
        <w:rPr>
          <w:b/>
          <w:szCs w:val="20"/>
        </w:rPr>
        <w:t>décide à l’unanimité</w:t>
      </w:r>
      <w:r w:rsidR="00D80572" w:rsidRPr="00D925A1">
        <w:rPr>
          <w:b/>
          <w:szCs w:val="20"/>
        </w:rPr>
        <w:t> </w:t>
      </w:r>
      <w:r w:rsidRPr="00EA4EDB">
        <w:rPr>
          <w:b/>
        </w:rPr>
        <w:t>d’affecter les résultats 20</w:t>
      </w:r>
      <w:r w:rsidR="00084B3C">
        <w:rPr>
          <w:b/>
        </w:rPr>
        <w:t>20</w:t>
      </w:r>
      <w:r w:rsidRPr="00EA4EDB">
        <w:rPr>
          <w:b/>
        </w:rPr>
        <w:t xml:space="preserve"> dans le bu</w:t>
      </w:r>
      <w:r>
        <w:rPr>
          <w:b/>
        </w:rPr>
        <w:t>dget annexe d’assainissement 2020</w:t>
      </w:r>
      <w:r w:rsidRPr="00EA4EDB">
        <w:rPr>
          <w:b/>
        </w:rPr>
        <w:t xml:space="preserve"> de la façon suivante :</w:t>
      </w:r>
    </w:p>
    <w:p w:rsidR="00F0110A" w:rsidRPr="00EA4EDB" w:rsidRDefault="00F0110A" w:rsidP="00F0110A">
      <w:pPr>
        <w:tabs>
          <w:tab w:val="right" w:pos="6663"/>
        </w:tabs>
        <w:rPr>
          <w:b/>
          <w:u w:val="single"/>
        </w:rPr>
      </w:pPr>
      <w:r w:rsidRPr="00EA4EDB">
        <w:rPr>
          <w:b/>
          <w:u w:val="single"/>
        </w:rPr>
        <w:t>Section de fonctionnement – recettes :</w:t>
      </w:r>
    </w:p>
    <w:p w:rsidR="00F0110A" w:rsidRPr="00EA4EDB" w:rsidRDefault="00F0110A" w:rsidP="00F0110A">
      <w:pPr>
        <w:tabs>
          <w:tab w:val="right" w:pos="6663"/>
        </w:tabs>
        <w:rPr>
          <w:b/>
        </w:rPr>
      </w:pPr>
      <w:r w:rsidRPr="00EA4EDB">
        <w:rPr>
          <w:b/>
        </w:rPr>
        <w:t xml:space="preserve">002 – excédent de l’année antérieure </w:t>
      </w:r>
      <w:r w:rsidRPr="00EA4EDB">
        <w:rPr>
          <w:b/>
        </w:rPr>
        <w:tab/>
        <w:t>0 EUR</w:t>
      </w:r>
    </w:p>
    <w:p w:rsidR="00F0110A" w:rsidRPr="00EA4EDB" w:rsidRDefault="00F0110A" w:rsidP="00F0110A">
      <w:pPr>
        <w:tabs>
          <w:tab w:val="right" w:pos="6663"/>
        </w:tabs>
        <w:rPr>
          <w:b/>
          <w:u w:val="single"/>
        </w:rPr>
      </w:pPr>
      <w:r w:rsidRPr="00EA4EDB">
        <w:rPr>
          <w:b/>
          <w:u w:val="single"/>
        </w:rPr>
        <w:t>Section d’investissement – recettes :</w:t>
      </w:r>
    </w:p>
    <w:p w:rsidR="00F0110A" w:rsidRPr="00EA4EDB" w:rsidRDefault="00F0110A" w:rsidP="00F0110A">
      <w:pPr>
        <w:tabs>
          <w:tab w:val="right" w:pos="6663"/>
        </w:tabs>
        <w:rPr>
          <w:b/>
        </w:rPr>
      </w:pPr>
      <w:r w:rsidRPr="00EA4EDB">
        <w:rPr>
          <w:b/>
        </w:rPr>
        <w:t>001 – excédent d’investissement reporté :</w:t>
      </w:r>
      <w:r w:rsidRPr="00EA4EDB">
        <w:rPr>
          <w:b/>
        </w:rPr>
        <w:tab/>
      </w:r>
      <w:r w:rsidR="00084B3C">
        <w:rPr>
          <w:b/>
        </w:rPr>
        <w:t>244 084.77</w:t>
      </w:r>
      <w:r w:rsidRPr="00EA4EDB">
        <w:rPr>
          <w:b/>
        </w:rPr>
        <w:t xml:space="preserve"> EUR</w:t>
      </w:r>
    </w:p>
    <w:p w:rsidR="00F0110A" w:rsidRPr="00BD4C41" w:rsidRDefault="00F0110A" w:rsidP="00F0110A">
      <w:pPr>
        <w:tabs>
          <w:tab w:val="right" w:pos="6663"/>
        </w:tabs>
        <w:rPr>
          <w:b/>
        </w:rPr>
      </w:pPr>
      <w:r w:rsidRPr="00EA4EDB">
        <w:rPr>
          <w:b/>
        </w:rPr>
        <w:t>1068 – Excédent de fonctionnement capitalisé :</w:t>
      </w:r>
      <w:r w:rsidRPr="00EA4EDB">
        <w:rPr>
          <w:b/>
        </w:rPr>
        <w:tab/>
      </w:r>
      <w:r w:rsidR="00084B3C">
        <w:rPr>
          <w:b/>
        </w:rPr>
        <w:t>21 155.25</w:t>
      </w:r>
      <w:r w:rsidRPr="00EA4EDB">
        <w:rPr>
          <w:b/>
        </w:rPr>
        <w:t xml:space="preserve"> EUR</w:t>
      </w:r>
    </w:p>
    <w:p w:rsidR="00F0110A" w:rsidRPr="005805CE" w:rsidRDefault="00F0110A" w:rsidP="00401C0E">
      <w:pPr>
        <w:pStyle w:val="Titre1"/>
        <w:numPr>
          <w:ilvl w:val="0"/>
          <w:numId w:val="4"/>
        </w:numPr>
        <w:ind w:left="1208" w:hanging="357"/>
      </w:pPr>
      <w:r>
        <w:t>Finances – b</w:t>
      </w:r>
      <w:r w:rsidRPr="005805CE">
        <w:t>udget primitif annexe d’</w:t>
      </w:r>
      <w:r>
        <w:t>assainissement 20</w:t>
      </w:r>
      <w:r w:rsidR="00084B3C">
        <w:t>21</w:t>
      </w:r>
    </w:p>
    <w:p w:rsidR="000768F5" w:rsidRPr="000768F5" w:rsidRDefault="000768F5" w:rsidP="000768F5">
      <w:pPr>
        <w:rPr>
          <w:i/>
        </w:rPr>
      </w:pPr>
      <w:r w:rsidRPr="000768F5">
        <w:rPr>
          <w:i/>
        </w:rPr>
        <w:t>Vu le code général des collectivités territoriales,</w:t>
      </w:r>
    </w:p>
    <w:p w:rsidR="000768F5" w:rsidRPr="000768F5" w:rsidRDefault="000768F5" w:rsidP="000768F5">
      <w:pPr>
        <w:rPr>
          <w:i/>
        </w:rPr>
      </w:pPr>
      <w:r w:rsidRPr="000768F5">
        <w:rPr>
          <w:i/>
        </w:rPr>
        <w:t xml:space="preserve">Vu l’avis du conseil municipal réuni le </w:t>
      </w:r>
      <w:r w:rsidR="00084B3C">
        <w:rPr>
          <w:i/>
        </w:rPr>
        <w:t xml:space="preserve">15 </w:t>
      </w:r>
      <w:r w:rsidR="00F65893">
        <w:rPr>
          <w:i/>
        </w:rPr>
        <w:t>mars</w:t>
      </w:r>
      <w:r w:rsidR="00084B3C">
        <w:rPr>
          <w:i/>
        </w:rPr>
        <w:t xml:space="preserve"> 2021</w:t>
      </w:r>
      <w:r w:rsidRPr="000768F5">
        <w:rPr>
          <w:i/>
        </w:rPr>
        <w:t>,</w:t>
      </w:r>
    </w:p>
    <w:p w:rsidR="00F0110A" w:rsidRDefault="00F0110A" w:rsidP="00F0110A">
      <w:pPr>
        <w:rPr>
          <w:bCs/>
        </w:rPr>
      </w:pPr>
      <w:r w:rsidRPr="005805CE">
        <w:rPr>
          <w:bCs/>
        </w:rPr>
        <w:t>Monsieur le Maire soumet au vote du Conseil Municipal le budget primitif annexe d’assainissement. Le vote s’effectue par chapitre en section de fonctionnement et d’investissement.</w:t>
      </w:r>
    </w:p>
    <w:p w:rsidR="0096170B" w:rsidRPr="005805CE" w:rsidRDefault="0096170B" w:rsidP="00F0110A">
      <w:pPr>
        <w:rPr>
          <w:bCs/>
        </w:rPr>
      </w:pPr>
      <w:r>
        <w:rPr>
          <w:bCs/>
          <w:noProof/>
        </w:rPr>
        <w:lastRenderedPageBreak/>
        <w:drawing>
          <wp:inline distT="0" distB="0" distL="0" distR="0">
            <wp:extent cx="5495310" cy="705280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7892" cy="7056121"/>
                    </a:xfrm>
                    <a:prstGeom prst="rect">
                      <a:avLst/>
                    </a:prstGeom>
                    <a:noFill/>
                    <a:ln>
                      <a:noFill/>
                    </a:ln>
                  </pic:spPr>
                </pic:pic>
              </a:graphicData>
            </a:graphic>
          </wp:inline>
        </w:drawing>
      </w:r>
    </w:p>
    <w:p w:rsidR="0096170B" w:rsidRDefault="0096170B" w:rsidP="00F0110A">
      <w:pPr>
        <w:rPr>
          <w:b/>
          <w:bCs/>
        </w:rPr>
      </w:pPr>
      <w:r>
        <w:rPr>
          <w:b/>
          <w:bCs/>
          <w:noProof/>
        </w:rPr>
        <w:lastRenderedPageBreak/>
        <w:drawing>
          <wp:inline distT="0" distB="0" distL="0" distR="0">
            <wp:extent cx="4878651" cy="668704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80943" cy="6690189"/>
                    </a:xfrm>
                    <a:prstGeom prst="rect">
                      <a:avLst/>
                    </a:prstGeom>
                    <a:noFill/>
                    <a:ln>
                      <a:noFill/>
                    </a:ln>
                  </pic:spPr>
                </pic:pic>
              </a:graphicData>
            </a:graphic>
          </wp:inline>
        </w:drawing>
      </w:r>
    </w:p>
    <w:p w:rsidR="0096170B" w:rsidRDefault="0096170B" w:rsidP="00F0110A">
      <w:pPr>
        <w:rPr>
          <w:b/>
          <w:bCs/>
        </w:rPr>
      </w:pPr>
      <w:r>
        <w:rPr>
          <w:b/>
          <w:bCs/>
          <w:noProof/>
        </w:rPr>
        <w:drawing>
          <wp:inline distT="0" distB="0" distL="0" distR="0">
            <wp:extent cx="4731026" cy="1666988"/>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1232" cy="1667060"/>
                    </a:xfrm>
                    <a:prstGeom prst="rect">
                      <a:avLst/>
                    </a:prstGeom>
                    <a:noFill/>
                    <a:ln>
                      <a:noFill/>
                    </a:ln>
                  </pic:spPr>
                </pic:pic>
              </a:graphicData>
            </a:graphic>
          </wp:inline>
        </w:drawing>
      </w:r>
    </w:p>
    <w:p w:rsidR="0096170B" w:rsidRDefault="0096170B">
      <w:pPr>
        <w:spacing w:before="0" w:after="0"/>
        <w:jc w:val="left"/>
        <w:rPr>
          <w:b/>
          <w:bCs/>
        </w:rPr>
      </w:pPr>
      <w:r>
        <w:rPr>
          <w:b/>
          <w:bCs/>
        </w:rPr>
        <w:br w:type="page"/>
      </w:r>
    </w:p>
    <w:p w:rsidR="00F0110A" w:rsidRDefault="0096170B" w:rsidP="00F0110A">
      <w:pPr>
        <w:rPr>
          <w:b/>
          <w:bCs/>
        </w:rPr>
      </w:pPr>
      <w:r>
        <w:rPr>
          <w:b/>
          <w:bCs/>
        </w:rPr>
        <w:lastRenderedPageBreak/>
        <w:t>S</w:t>
      </w:r>
      <w:r w:rsidR="00F0110A" w:rsidRPr="005805CE">
        <w:rPr>
          <w:b/>
          <w:bCs/>
        </w:rPr>
        <w:t xml:space="preserve">ur proposition de Monsieur Le Maire, le Conseil Municipal </w:t>
      </w:r>
      <w:r w:rsidR="00D80572" w:rsidRPr="00A60AAF">
        <w:rPr>
          <w:b/>
          <w:szCs w:val="20"/>
        </w:rPr>
        <w:t>décide à l’unanimité</w:t>
      </w:r>
      <w:r w:rsidR="00D80572" w:rsidRPr="00D925A1">
        <w:rPr>
          <w:b/>
          <w:szCs w:val="20"/>
        </w:rPr>
        <w:t> </w:t>
      </w:r>
      <w:r w:rsidR="00D80572">
        <w:rPr>
          <w:b/>
          <w:szCs w:val="20"/>
        </w:rPr>
        <w:t>d’</w:t>
      </w:r>
      <w:r w:rsidR="00F0110A" w:rsidRPr="005805CE">
        <w:rPr>
          <w:b/>
          <w:bCs/>
        </w:rPr>
        <w:t>adopter le budget primitif annexe d’assainissement 20</w:t>
      </w:r>
      <w:r w:rsidR="00F0110A">
        <w:rPr>
          <w:b/>
          <w:bCs/>
        </w:rPr>
        <w:t>2</w:t>
      </w:r>
      <w:r w:rsidR="00084B3C">
        <w:rPr>
          <w:b/>
          <w:bCs/>
        </w:rPr>
        <w:t>1</w:t>
      </w:r>
      <w:r w:rsidR="00F0110A" w:rsidRPr="005805CE">
        <w:rPr>
          <w:b/>
          <w:bCs/>
        </w:rPr>
        <w:t xml:space="preserve"> de la Commune de Saint-Philbert-de-Bouaine.</w:t>
      </w:r>
    </w:p>
    <w:p w:rsidR="00F0110A" w:rsidRPr="00820BCC" w:rsidRDefault="00F0110A" w:rsidP="00401C0E">
      <w:pPr>
        <w:pStyle w:val="Titre1"/>
        <w:numPr>
          <w:ilvl w:val="0"/>
          <w:numId w:val="4"/>
        </w:numPr>
        <w:ind w:left="1208" w:hanging="357"/>
      </w:pPr>
      <w:r w:rsidRPr="00820BCC">
        <w:t>Finances – approbation du compte de gestion du bud</w:t>
      </w:r>
      <w:r>
        <w:t>get annexe cellules commerciales Le Verdon 20</w:t>
      </w:r>
      <w:r w:rsidR="00084B3C">
        <w:t>20</w:t>
      </w:r>
    </w:p>
    <w:p w:rsidR="00F0110A" w:rsidRPr="00820BCC" w:rsidRDefault="00F0110A" w:rsidP="00F0110A">
      <w:pPr>
        <w:rPr>
          <w:rFonts w:eastAsia="Calibri"/>
          <w:i/>
          <w:szCs w:val="20"/>
          <w:lang w:eastAsia="en-US"/>
        </w:rPr>
      </w:pPr>
      <w:r w:rsidRPr="00820BCC">
        <w:rPr>
          <w:rFonts w:eastAsia="Calibri"/>
          <w:szCs w:val="20"/>
          <w:lang w:eastAsia="en-US"/>
        </w:rPr>
        <w:t>Monsieur Le Maire expo</w:t>
      </w:r>
      <w:r>
        <w:rPr>
          <w:rFonts w:eastAsia="Calibri"/>
          <w:szCs w:val="20"/>
          <w:lang w:eastAsia="en-US"/>
        </w:rPr>
        <w:t>se que le compte de gestion 20</w:t>
      </w:r>
      <w:r w:rsidR="00084B3C">
        <w:rPr>
          <w:rFonts w:eastAsia="Calibri"/>
          <w:szCs w:val="20"/>
          <w:lang w:eastAsia="en-US"/>
        </w:rPr>
        <w:t>20</w:t>
      </w:r>
      <w:r w:rsidRPr="00820BCC">
        <w:rPr>
          <w:rFonts w:eastAsia="Calibri"/>
          <w:szCs w:val="20"/>
          <w:lang w:eastAsia="en-US"/>
        </w:rPr>
        <w:t xml:space="preserve"> résume l’ensemble des opératio</w:t>
      </w:r>
      <w:r>
        <w:rPr>
          <w:rFonts w:eastAsia="Calibri"/>
          <w:szCs w:val="20"/>
          <w:lang w:eastAsia="en-US"/>
        </w:rPr>
        <w:t>ns comptables de l’exercice 20</w:t>
      </w:r>
      <w:r w:rsidR="00084B3C">
        <w:rPr>
          <w:rFonts w:eastAsia="Calibri"/>
          <w:szCs w:val="20"/>
          <w:lang w:eastAsia="en-US"/>
        </w:rPr>
        <w:t>20</w:t>
      </w:r>
      <w:r w:rsidRPr="00820BCC">
        <w:rPr>
          <w:rFonts w:eastAsia="Calibri"/>
          <w:szCs w:val="20"/>
          <w:lang w:eastAsia="en-US"/>
        </w:rPr>
        <w:t xml:space="preserve"> exécutées par le comptable public de la Commune de Saint-Philbert-de-Bouaine.</w:t>
      </w:r>
    </w:p>
    <w:p w:rsidR="00F0110A" w:rsidRPr="00820BCC" w:rsidRDefault="00F0110A" w:rsidP="00F0110A">
      <w:pPr>
        <w:rPr>
          <w:szCs w:val="20"/>
        </w:rPr>
      </w:pPr>
      <w:r>
        <w:rPr>
          <w:szCs w:val="20"/>
        </w:rPr>
        <w:t>A la clôture de l’exercice 20</w:t>
      </w:r>
      <w:r w:rsidR="00084B3C">
        <w:rPr>
          <w:szCs w:val="20"/>
        </w:rPr>
        <w:t>20</w:t>
      </w:r>
      <w:r w:rsidRPr="00820BCC">
        <w:rPr>
          <w:szCs w:val="20"/>
        </w:rPr>
        <w:t xml:space="preserve">, le compte de gestion du budget annexe </w:t>
      </w:r>
      <w:r w:rsidRPr="00DC3740">
        <w:rPr>
          <w:i/>
          <w:szCs w:val="20"/>
        </w:rPr>
        <w:t>« cellules commerciales Le Verdon »</w:t>
      </w:r>
      <w:r>
        <w:rPr>
          <w:szCs w:val="20"/>
        </w:rPr>
        <w:t xml:space="preserve"> </w:t>
      </w:r>
      <w:r w:rsidRPr="00820BCC">
        <w:rPr>
          <w:szCs w:val="20"/>
        </w:rPr>
        <w:t>fait apparaître les résultats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2552"/>
      </w:tblGrid>
      <w:tr w:rsidR="00F0110A" w:rsidRPr="00820BCC" w:rsidTr="000768F5">
        <w:trPr>
          <w:trHeight w:val="321"/>
        </w:trPr>
        <w:tc>
          <w:tcPr>
            <w:tcW w:w="1713" w:type="dxa"/>
            <w:shd w:val="clear" w:color="auto" w:fill="auto"/>
          </w:tcPr>
          <w:p w:rsidR="00F0110A" w:rsidRPr="00820BCC" w:rsidRDefault="00F0110A" w:rsidP="000768F5">
            <w:pPr>
              <w:pStyle w:val="Paragraphedeliste"/>
              <w:ind w:left="0"/>
              <w:rPr>
                <w:szCs w:val="22"/>
              </w:rPr>
            </w:pPr>
            <w:r w:rsidRPr="00820BCC">
              <w:rPr>
                <w:szCs w:val="22"/>
              </w:rPr>
              <w:br w:type="page"/>
            </w:r>
          </w:p>
        </w:tc>
        <w:tc>
          <w:tcPr>
            <w:tcW w:w="2552" w:type="dxa"/>
            <w:shd w:val="clear" w:color="auto" w:fill="D9D9D9"/>
          </w:tcPr>
          <w:p w:rsidR="00F0110A" w:rsidRPr="00820BCC" w:rsidRDefault="00F0110A" w:rsidP="00084B3C">
            <w:pPr>
              <w:pStyle w:val="Paragraphedeliste"/>
              <w:ind w:left="0"/>
              <w:rPr>
                <w:szCs w:val="22"/>
              </w:rPr>
            </w:pPr>
            <w:r>
              <w:rPr>
                <w:szCs w:val="22"/>
              </w:rPr>
              <w:t>Résultat de clôture 20</w:t>
            </w:r>
            <w:r w:rsidR="00084B3C">
              <w:rPr>
                <w:szCs w:val="22"/>
              </w:rPr>
              <w:t>20</w:t>
            </w:r>
          </w:p>
        </w:tc>
      </w:tr>
      <w:tr w:rsidR="00F0110A" w:rsidRPr="00820BCC" w:rsidTr="000768F5">
        <w:tc>
          <w:tcPr>
            <w:tcW w:w="1713" w:type="dxa"/>
            <w:shd w:val="clear" w:color="auto" w:fill="auto"/>
          </w:tcPr>
          <w:p w:rsidR="00F0110A" w:rsidRPr="00820BCC" w:rsidRDefault="00F0110A" w:rsidP="000768F5">
            <w:pPr>
              <w:pStyle w:val="Paragraphedeliste"/>
              <w:ind w:left="0"/>
              <w:rPr>
                <w:szCs w:val="22"/>
              </w:rPr>
            </w:pPr>
            <w:r w:rsidRPr="00820BCC">
              <w:rPr>
                <w:szCs w:val="22"/>
              </w:rPr>
              <w:t>Exploitation</w:t>
            </w:r>
          </w:p>
        </w:tc>
        <w:tc>
          <w:tcPr>
            <w:tcW w:w="2552" w:type="dxa"/>
            <w:shd w:val="clear" w:color="auto" w:fill="D9D9D9"/>
          </w:tcPr>
          <w:p w:rsidR="00F0110A" w:rsidRPr="00DF67F7" w:rsidRDefault="00884DDD" w:rsidP="000768F5">
            <w:pPr>
              <w:pStyle w:val="Paragraphedeliste"/>
              <w:ind w:left="0"/>
              <w:jc w:val="right"/>
              <w:rPr>
                <w:szCs w:val="22"/>
              </w:rPr>
            </w:pPr>
            <w:r>
              <w:t>11 206.45</w:t>
            </w:r>
            <w:r w:rsidR="00F0110A" w:rsidRPr="00DF67F7">
              <w:t xml:space="preserve"> </w:t>
            </w:r>
            <w:r w:rsidR="00F0110A" w:rsidRPr="00DF67F7">
              <w:rPr>
                <w:b/>
                <w:bCs/>
                <w:color w:val="000000"/>
                <w:szCs w:val="22"/>
              </w:rPr>
              <w:t>EUR</w:t>
            </w:r>
          </w:p>
        </w:tc>
      </w:tr>
      <w:tr w:rsidR="00F0110A" w:rsidRPr="00820BCC" w:rsidTr="000768F5">
        <w:tc>
          <w:tcPr>
            <w:tcW w:w="1713" w:type="dxa"/>
            <w:shd w:val="clear" w:color="auto" w:fill="auto"/>
          </w:tcPr>
          <w:p w:rsidR="00F0110A" w:rsidRPr="00820BCC" w:rsidRDefault="00F0110A" w:rsidP="000768F5">
            <w:pPr>
              <w:pStyle w:val="Paragraphedeliste"/>
              <w:ind w:left="0"/>
              <w:rPr>
                <w:szCs w:val="22"/>
              </w:rPr>
            </w:pPr>
            <w:r w:rsidRPr="00820BCC">
              <w:rPr>
                <w:szCs w:val="22"/>
              </w:rPr>
              <w:t>Investissement</w:t>
            </w:r>
          </w:p>
        </w:tc>
        <w:tc>
          <w:tcPr>
            <w:tcW w:w="2552" w:type="dxa"/>
            <w:shd w:val="clear" w:color="auto" w:fill="D9D9D9"/>
          </w:tcPr>
          <w:p w:rsidR="00F0110A" w:rsidRPr="00DF67F7" w:rsidRDefault="00884DDD" w:rsidP="000768F5">
            <w:pPr>
              <w:pStyle w:val="Paragraphedeliste"/>
              <w:ind w:left="839"/>
              <w:jc w:val="right"/>
              <w:rPr>
                <w:szCs w:val="22"/>
              </w:rPr>
            </w:pPr>
            <w:r>
              <w:rPr>
                <w:bCs/>
                <w:color w:val="000000"/>
                <w:szCs w:val="22"/>
              </w:rPr>
              <w:t>222 978.70</w:t>
            </w:r>
            <w:r w:rsidR="00F0110A" w:rsidRPr="00DF67F7">
              <w:rPr>
                <w:b/>
                <w:bCs/>
                <w:color w:val="000000"/>
                <w:sz w:val="20"/>
                <w:szCs w:val="20"/>
              </w:rPr>
              <w:t xml:space="preserve"> </w:t>
            </w:r>
            <w:r w:rsidR="00F0110A" w:rsidRPr="00DF67F7">
              <w:rPr>
                <w:b/>
                <w:bCs/>
                <w:color w:val="000000"/>
                <w:szCs w:val="22"/>
              </w:rPr>
              <w:t>EUR</w:t>
            </w:r>
          </w:p>
        </w:tc>
      </w:tr>
      <w:tr w:rsidR="00F0110A" w:rsidRPr="00CF5512" w:rsidTr="000768F5">
        <w:tc>
          <w:tcPr>
            <w:tcW w:w="1713" w:type="dxa"/>
            <w:shd w:val="clear" w:color="auto" w:fill="auto"/>
          </w:tcPr>
          <w:p w:rsidR="00F0110A" w:rsidRPr="00CF5512" w:rsidRDefault="00F0110A" w:rsidP="000768F5">
            <w:pPr>
              <w:pStyle w:val="Paragraphedeliste"/>
              <w:ind w:left="0"/>
              <w:rPr>
                <w:b/>
                <w:szCs w:val="22"/>
              </w:rPr>
            </w:pPr>
            <w:r w:rsidRPr="00CF5512">
              <w:rPr>
                <w:b/>
                <w:szCs w:val="22"/>
              </w:rPr>
              <w:t>Total (I+F)</w:t>
            </w:r>
          </w:p>
        </w:tc>
        <w:tc>
          <w:tcPr>
            <w:tcW w:w="2552" w:type="dxa"/>
            <w:shd w:val="clear" w:color="auto" w:fill="D9D9D9"/>
          </w:tcPr>
          <w:p w:rsidR="00F0110A" w:rsidRPr="00DF67F7" w:rsidRDefault="00884DDD" w:rsidP="000768F5">
            <w:pPr>
              <w:pStyle w:val="Paragraphedeliste"/>
              <w:ind w:left="0"/>
              <w:jc w:val="right"/>
              <w:rPr>
                <w:b/>
                <w:szCs w:val="22"/>
              </w:rPr>
            </w:pPr>
            <w:r>
              <w:rPr>
                <w:bCs/>
                <w:szCs w:val="22"/>
              </w:rPr>
              <w:t>234 185.15</w:t>
            </w:r>
            <w:r w:rsidR="00F0110A" w:rsidRPr="00DF67F7">
              <w:rPr>
                <w:b/>
                <w:bCs/>
                <w:sz w:val="20"/>
                <w:szCs w:val="20"/>
              </w:rPr>
              <w:t xml:space="preserve"> </w:t>
            </w:r>
            <w:r w:rsidR="00F0110A" w:rsidRPr="00DF67F7">
              <w:rPr>
                <w:b/>
                <w:bCs/>
                <w:szCs w:val="22"/>
              </w:rPr>
              <w:t>EUR</w:t>
            </w:r>
          </w:p>
        </w:tc>
      </w:tr>
    </w:tbl>
    <w:p w:rsidR="00F0110A" w:rsidRPr="00820BCC" w:rsidRDefault="00F0110A" w:rsidP="00F0110A">
      <w:pPr>
        <w:rPr>
          <w:rFonts w:eastAsia="Calibri"/>
          <w:lang w:eastAsia="en-US"/>
        </w:rPr>
      </w:pPr>
      <w:r w:rsidRPr="00820BCC">
        <w:rPr>
          <w:rFonts w:eastAsia="Calibri"/>
          <w:lang w:eastAsia="en-US"/>
        </w:rPr>
        <w:t>Considérant que ces résultats sont identiques à ceux du compte administratif,</w:t>
      </w:r>
    </w:p>
    <w:p w:rsidR="00F0110A" w:rsidRPr="00820BCC" w:rsidRDefault="00F0110A" w:rsidP="00F0110A">
      <w:pPr>
        <w:rPr>
          <w:b/>
          <w:szCs w:val="20"/>
        </w:rPr>
      </w:pPr>
      <w:r w:rsidRPr="00820BCC">
        <w:rPr>
          <w:b/>
          <w:szCs w:val="20"/>
        </w:rPr>
        <w:t xml:space="preserve">Sur proposition de Monsieur Le Maire, le Conseil Municipal </w:t>
      </w:r>
      <w:r w:rsidR="00D80572" w:rsidRPr="00A60AAF">
        <w:rPr>
          <w:b/>
          <w:szCs w:val="20"/>
        </w:rPr>
        <w:t>décide à l’unanimité</w:t>
      </w:r>
      <w:r w:rsidR="00D80572" w:rsidRPr="00D925A1">
        <w:rPr>
          <w:b/>
          <w:szCs w:val="20"/>
        </w:rPr>
        <w:t> </w:t>
      </w:r>
      <w:r w:rsidRPr="00820BCC">
        <w:rPr>
          <w:b/>
          <w:szCs w:val="20"/>
        </w:rPr>
        <w:t>:</w:t>
      </w:r>
    </w:p>
    <w:p w:rsidR="00F0110A" w:rsidRPr="00DF67F7" w:rsidRDefault="00F0110A" w:rsidP="00401C0E">
      <w:pPr>
        <w:pStyle w:val="Paragraphedeliste"/>
        <w:numPr>
          <w:ilvl w:val="0"/>
          <w:numId w:val="5"/>
        </w:numPr>
        <w:suppressAutoHyphens/>
        <w:spacing w:before="240"/>
        <w:rPr>
          <w:b/>
        </w:rPr>
      </w:pPr>
      <w:r w:rsidRPr="00DF67F7">
        <w:rPr>
          <w:b/>
        </w:rPr>
        <w:t>d’approuver le compte de gestion 20</w:t>
      </w:r>
      <w:r w:rsidR="00884DDD">
        <w:rPr>
          <w:b/>
        </w:rPr>
        <w:t>20</w:t>
      </w:r>
      <w:r w:rsidRPr="00DF67F7">
        <w:rPr>
          <w:b/>
        </w:rPr>
        <w:t xml:space="preserve"> du budget annexe </w:t>
      </w:r>
      <w:r w:rsidRPr="00DF67F7">
        <w:rPr>
          <w:b/>
          <w:i/>
        </w:rPr>
        <w:t>« cellules commerciales Le Verdon »</w:t>
      </w:r>
      <w:r w:rsidRPr="00DF67F7">
        <w:rPr>
          <w:b/>
        </w:rPr>
        <w:t xml:space="preserve"> de la Commune de Saint-Philbert-de-Bouaine,</w:t>
      </w:r>
    </w:p>
    <w:p w:rsidR="00F0110A" w:rsidRPr="00DF67F7" w:rsidRDefault="00F0110A" w:rsidP="00401C0E">
      <w:pPr>
        <w:pStyle w:val="Paragraphedeliste"/>
        <w:numPr>
          <w:ilvl w:val="0"/>
          <w:numId w:val="5"/>
        </w:numPr>
        <w:suppressAutoHyphens/>
        <w:spacing w:before="240"/>
        <w:rPr>
          <w:b/>
        </w:rPr>
      </w:pPr>
      <w:r w:rsidRPr="00DF67F7">
        <w:rPr>
          <w:b/>
        </w:rPr>
        <w:t>de l’autoriser à signer le dit document.</w:t>
      </w:r>
    </w:p>
    <w:p w:rsidR="00F0110A" w:rsidRDefault="00F0110A" w:rsidP="00401C0E">
      <w:pPr>
        <w:pStyle w:val="Titre1"/>
        <w:numPr>
          <w:ilvl w:val="0"/>
          <w:numId w:val="4"/>
        </w:numPr>
        <w:ind w:left="1208" w:hanging="357"/>
      </w:pPr>
      <w:r>
        <w:t>Finances – approbation du compte administratif du budget annexe « Cellules commerciales Le Verdon » 20</w:t>
      </w:r>
      <w:r w:rsidR="00884DDD">
        <w:t>20</w:t>
      </w:r>
    </w:p>
    <w:p w:rsidR="00F0110A" w:rsidRPr="003C0E64" w:rsidRDefault="00F0110A" w:rsidP="00F0110A">
      <w:pPr>
        <w:rPr>
          <w:i/>
        </w:rPr>
      </w:pPr>
      <w:r w:rsidRPr="003C0E64">
        <w:rPr>
          <w:i/>
        </w:rPr>
        <w:t>Vu le Code Général des Collectivités Territoriales, notamment son article L.02121-14,</w:t>
      </w:r>
    </w:p>
    <w:p w:rsidR="00F0110A" w:rsidRPr="00F7067C" w:rsidRDefault="00F0110A" w:rsidP="00F0110A">
      <w:r w:rsidRPr="00F7067C">
        <w:t>Le compte administratif soumis au Conseil Municipal résume les opérations comptables émises par le Maire de la Commune de Saint-Philbert-de-Bouaine.</w:t>
      </w:r>
    </w:p>
    <w:p w:rsidR="00F0110A" w:rsidRPr="00F7067C" w:rsidRDefault="00F0110A" w:rsidP="00F0110A">
      <w:r w:rsidRPr="00F7067C">
        <w:t>En application de l’article L2121-14 du CGCT, Monsieur Le Maire propose au Conseil Municipal d’élire le Président de séance.</w:t>
      </w:r>
    </w:p>
    <w:p w:rsidR="00F0110A" w:rsidRPr="00F7067C" w:rsidRDefault="00F0110A" w:rsidP="00F0110A">
      <w:r w:rsidRPr="00DF67F7">
        <w:t>A la clôture de l’exercice 20</w:t>
      </w:r>
      <w:r w:rsidR="00884DDD">
        <w:t>20</w:t>
      </w:r>
      <w:r w:rsidRPr="00DF67F7">
        <w:t xml:space="preserve">, le compte administratif du budget annexe </w:t>
      </w:r>
      <w:r w:rsidRPr="00DF67F7">
        <w:rPr>
          <w:i/>
        </w:rPr>
        <w:t>« cellules commerciales Le Verdon »</w:t>
      </w:r>
      <w:r w:rsidRPr="00DF67F7">
        <w:t xml:space="preserve"> fait apparaître un résultat global excédentaire </w:t>
      </w:r>
      <w:r w:rsidRPr="00DF67F7">
        <w:rPr>
          <w:szCs w:val="22"/>
        </w:rPr>
        <w:t xml:space="preserve">de </w:t>
      </w:r>
      <w:r w:rsidR="00884DDD">
        <w:rPr>
          <w:bCs/>
          <w:szCs w:val="22"/>
        </w:rPr>
        <w:t>234 185.15</w:t>
      </w:r>
      <w:r w:rsidRPr="00DF67F7">
        <w:rPr>
          <w:bCs/>
          <w:szCs w:val="22"/>
        </w:rPr>
        <w:t xml:space="preserve"> </w:t>
      </w:r>
      <w:r w:rsidRPr="00DF67F7">
        <w:rPr>
          <w:szCs w:val="22"/>
        </w:rPr>
        <w:t>EUR</w:t>
      </w:r>
      <w:r w:rsidRPr="00DF67F7">
        <w:t xml:space="preserve"> se décomposant pour la section de fonctionnement par un excédent de </w:t>
      </w:r>
      <w:r w:rsidR="00884DDD">
        <w:t>11 206.45</w:t>
      </w:r>
      <w:r w:rsidRPr="00DF67F7">
        <w:t xml:space="preserve"> EUR et par un excédent d’investissement de </w:t>
      </w:r>
      <w:r w:rsidR="00884DDD">
        <w:rPr>
          <w:bCs/>
          <w:color w:val="000000"/>
          <w:szCs w:val="22"/>
        </w:rPr>
        <w:t>222 978.70</w:t>
      </w:r>
      <w:r w:rsidRPr="00DF67F7">
        <w:rPr>
          <w:b/>
          <w:bCs/>
          <w:color w:val="000000"/>
          <w:sz w:val="20"/>
          <w:szCs w:val="20"/>
        </w:rPr>
        <w:t xml:space="preserve"> </w:t>
      </w:r>
      <w:r w:rsidRPr="00DF67F7">
        <w:t>EUR.</w:t>
      </w:r>
    </w:p>
    <w:p w:rsidR="00F0110A" w:rsidRPr="00F7067C" w:rsidRDefault="00F0110A" w:rsidP="00F0110A">
      <w:r w:rsidRPr="00F7067C">
        <w:t>Monsieur Le Maire quitte provisoirement la salle de conseil pour laisser place au Président de séance</w:t>
      </w:r>
    </w:p>
    <w:p w:rsidR="00F0110A" w:rsidRPr="00F7067C" w:rsidRDefault="00F0110A" w:rsidP="00F0110A">
      <w:pPr>
        <w:rPr>
          <w:b/>
        </w:rPr>
      </w:pPr>
      <w:r w:rsidRPr="00F7067C">
        <w:rPr>
          <w:b/>
        </w:rPr>
        <w:t xml:space="preserve">Sur proposition du Président de séance, le Conseil Municipal </w:t>
      </w:r>
      <w:r w:rsidR="00D80572" w:rsidRPr="00A60AAF">
        <w:rPr>
          <w:b/>
          <w:szCs w:val="20"/>
        </w:rPr>
        <w:t>décide à l’unanimité</w:t>
      </w:r>
      <w:r w:rsidR="00D80572" w:rsidRPr="00D925A1">
        <w:rPr>
          <w:b/>
          <w:szCs w:val="20"/>
        </w:rPr>
        <w:t> </w:t>
      </w:r>
      <w:r w:rsidR="00D80572" w:rsidRPr="00F7067C">
        <w:rPr>
          <w:b/>
        </w:rPr>
        <w:t xml:space="preserve"> </w:t>
      </w:r>
      <w:r w:rsidRPr="00F7067C">
        <w:rPr>
          <w:b/>
        </w:rPr>
        <w:t>de :</w:t>
      </w:r>
    </w:p>
    <w:p w:rsidR="00F0110A" w:rsidRPr="0051320E" w:rsidRDefault="00F0110A" w:rsidP="0051320E">
      <w:pPr>
        <w:pStyle w:val="Paragraphedeliste"/>
        <w:numPr>
          <w:ilvl w:val="0"/>
          <w:numId w:val="5"/>
        </w:numPr>
        <w:suppressAutoHyphens/>
        <w:spacing w:before="240"/>
        <w:rPr>
          <w:b/>
        </w:rPr>
      </w:pPr>
      <w:r w:rsidRPr="0051320E">
        <w:rPr>
          <w:b/>
        </w:rPr>
        <w:t>reconnaître la sincérité des restes à réaliser,</w:t>
      </w:r>
    </w:p>
    <w:p w:rsidR="00F0110A" w:rsidRPr="0051320E" w:rsidRDefault="00F0110A" w:rsidP="0051320E">
      <w:pPr>
        <w:pStyle w:val="Paragraphedeliste"/>
        <w:numPr>
          <w:ilvl w:val="0"/>
          <w:numId w:val="5"/>
        </w:numPr>
        <w:suppressAutoHyphens/>
        <w:spacing w:before="240"/>
        <w:rPr>
          <w:b/>
        </w:rPr>
      </w:pPr>
      <w:r w:rsidRPr="0051320E">
        <w:rPr>
          <w:b/>
        </w:rPr>
        <w:t>arrêter le résultat cumulé de l’exercice, tel que présenté ci-dessus,</w:t>
      </w:r>
    </w:p>
    <w:p w:rsidR="00E74FEA" w:rsidRDefault="00F0110A" w:rsidP="0051320E">
      <w:pPr>
        <w:pStyle w:val="Paragraphedeliste"/>
        <w:numPr>
          <w:ilvl w:val="0"/>
          <w:numId w:val="5"/>
        </w:numPr>
        <w:suppressAutoHyphens/>
        <w:spacing w:before="240"/>
        <w:rPr>
          <w:b/>
        </w:rPr>
      </w:pPr>
      <w:r w:rsidRPr="0051320E">
        <w:rPr>
          <w:b/>
        </w:rPr>
        <w:t>approuver le compte administratif du budget annexe « cellules commerciales Le Verdon » de la Commune de Saint-Philbert-de-Bouaine pour l’exercice 20</w:t>
      </w:r>
      <w:r w:rsidR="00884DDD">
        <w:rPr>
          <w:b/>
        </w:rPr>
        <w:t>20</w:t>
      </w:r>
      <w:r w:rsidRPr="0051320E">
        <w:rPr>
          <w:b/>
        </w:rPr>
        <w:t>, tel que résumé ci-dessous :</w:t>
      </w:r>
    </w:p>
    <w:p w:rsidR="00E74FEA" w:rsidRDefault="00E74FEA" w:rsidP="00E74FEA">
      <w:r>
        <w:br w:type="page"/>
      </w:r>
    </w:p>
    <w:p w:rsidR="00F0110A" w:rsidRPr="00E74FEA" w:rsidRDefault="00F0110A" w:rsidP="00E74FEA">
      <w:pPr>
        <w:suppressAutoHyphens/>
        <w:spacing w:before="240"/>
        <w:rPr>
          <w:b/>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1"/>
        <w:gridCol w:w="1306"/>
        <w:gridCol w:w="1336"/>
        <w:gridCol w:w="1307"/>
        <w:gridCol w:w="1336"/>
        <w:gridCol w:w="1307"/>
        <w:gridCol w:w="1336"/>
      </w:tblGrid>
      <w:tr w:rsidR="00F0110A" w:rsidRPr="00F7067C" w:rsidTr="000768F5">
        <w:trPr>
          <w:trHeight w:val="264"/>
        </w:trPr>
        <w:tc>
          <w:tcPr>
            <w:tcW w:w="1191" w:type="dxa"/>
            <w:vMerge w:val="restart"/>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Libellé</w:t>
            </w:r>
          </w:p>
        </w:tc>
        <w:tc>
          <w:tcPr>
            <w:tcW w:w="2642"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EXPLOITATION</w:t>
            </w:r>
          </w:p>
        </w:tc>
        <w:tc>
          <w:tcPr>
            <w:tcW w:w="2643"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INVESTISSEMENT</w:t>
            </w:r>
          </w:p>
        </w:tc>
        <w:tc>
          <w:tcPr>
            <w:tcW w:w="2643" w:type="dxa"/>
            <w:gridSpan w:val="2"/>
            <w:shd w:val="clear" w:color="auto" w:fill="auto"/>
            <w:vAlign w:val="center"/>
            <w:hideMark/>
          </w:tcPr>
          <w:p w:rsidR="00F0110A" w:rsidRPr="00FE49C0" w:rsidRDefault="00F0110A" w:rsidP="000768F5">
            <w:pPr>
              <w:spacing w:before="0" w:after="0"/>
              <w:jc w:val="center"/>
              <w:rPr>
                <w:color w:val="000000"/>
                <w:sz w:val="20"/>
                <w:szCs w:val="20"/>
              </w:rPr>
            </w:pPr>
            <w:r w:rsidRPr="00FE49C0">
              <w:rPr>
                <w:color w:val="000000"/>
                <w:sz w:val="20"/>
                <w:szCs w:val="20"/>
              </w:rPr>
              <w:t>ENSEMBLE</w:t>
            </w:r>
          </w:p>
        </w:tc>
      </w:tr>
      <w:tr w:rsidR="00F0110A" w:rsidRPr="00F7067C" w:rsidTr="000768F5">
        <w:trPr>
          <w:trHeight w:val="542"/>
        </w:trPr>
        <w:tc>
          <w:tcPr>
            <w:tcW w:w="1191" w:type="dxa"/>
            <w:vMerge/>
            <w:shd w:val="clear" w:color="auto" w:fill="auto"/>
            <w:vAlign w:val="center"/>
            <w:hideMark/>
          </w:tcPr>
          <w:p w:rsidR="00F0110A" w:rsidRPr="00FE49C0" w:rsidRDefault="00F0110A" w:rsidP="000768F5">
            <w:pPr>
              <w:spacing w:before="0" w:after="0"/>
              <w:jc w:val="left"/>
              <w:rPr>
                <w:color w:val="000000"/>
                <w:sz w:val="20"/>
                <w:szCs w:val="20"/>
              </w:rPr>
            </w:pPr>
          </w:p>
        </w:tc>
        <w:tc>
          <w:tcPr>
            <w:tcW w:w="130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c>
          <w:tcPr>
            <w:tcW w:w="1307"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c>
          <w:tcPr>
            <w:tcW w:w="1307"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Dépenses ou déficit</w:t>
            </w:r>
          </w:p>
        </w:tc>
        <w:tc>
          <w:tcPr>
            <w:tcW w:w="133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Recettes ou excédents</w:t>
            </w:r>
          </w:p>
        </w:tc>
      </w:tr>
      <w:tr w:rsidR="00F0110A" w:rsidRPr="006379C8" w:rsidTr="00884DDD">
        <w:trPr>
          <w:trHeight w:val="264"/>
        </w:trPr>
        <w:tc>
          <w:tcPr>
            <w:tcW w:w="1191"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Opération de l'exercice</w:t>
            </w:r>
          </w:p>
        </w:tc>
        <w:tc>
          <w:tcPr>
            <w:tcW w:w="1306" w:type="dxa"/>
            <w:shd w:val="clear" w:color="auto" w:fill="auto"/>
            <w:vAlign w:val="bottom"/>
          </w:tcPr>
          <w:p w:rsidR="00F0110A" w:rsidRPr="00FE49C0" w:rsidRDefault="00884DDD" w:rsidP="000768F5">
            <w:pPr>
              <w:spacing w:before="0" w:after="0"/>
              <w:jc w:val="right"/>
              <w:rPr>
                <w:color w:val="000000"/>
                <w:sz w:val="20"/>
                <w:szCs w:val="20"/>
              </w:rPr>
            </w:pPr>
            <w:r>
              <w:rPr>
                <w:color w:val="000000"/>
                <w:sz w:val="20"/>
                <w:szCs w:val="20"/>
              </w:rPr>
              <w:t>793.55</w:t>
            </w:r>
          </w:p>
        </w:tc>
        <w:tc>
          <w:tcPr>
            <w:tcW w:w="1336" w:type="dxa"/>
            <w:shd w:val="clear" w:color="auto" w:fill="auto"/>
            <w:vAlign w:val="bottom"/>
          </w:tcPr>
          <w:p w:rsidR="00F0110A" w:rsidRPr="00FE49C0" w:rsidRDefault="00884DDD" w:rsidP="000768F5">
            <w:pPr>
              <w:spacing w:before="0" w:after="0"/>
              <w:jc w:val="right"/>
              <w:rPr>
                <w:color w:val="000000"/>
                <w:sz w:val="20"/>
                <w:szCs w:val="20"/>
              </w:rPr>
            </w:pPr>
            <w:r>
              <w:rPr>
                <w:color w:val="000000"/>
                <w:sz w:val="20"/>
                <w:szCs w:val="20"/>
              </w:rPr>
              <w:t>0.00</w:t>
            </w:r>
          </w:p>
        </w:tc>
        <w:tc>
          <w:tcPr>
            <w:tcW w:w="1307" w:type="dxa"/>
            <w:shd w:val="clear" w:color="auto" w:fill="auto"/>
            <w:vAlign w:val="bottom"/>
          </w:tcPr>
          <w:p w:rsidR="00F0110A" w:rsidRPr="00FE49C0" w:rsidRDefault="00884DDD" w:rsidP="000768F5">
            <w:pPr>
              <w:spacing w:before="0" w:after="0"/>
              <w:jc w:val="right"/>
              <w:rPr>
                <w:color w:val="000000"/>
                <w:sz w:val="20"/>
                <w:szCs w:val="20"/>
              </w:rPr>
            </w:pPr>
            <w:r>
              <w:rPr>
                <w:color w:val="000000"/>
                <w:sz w:val="20"/>
                <w:szCs w:val="20"/>
              </w:rPr>
              <w:t>65 021.30</w:t>
            </w:r>
          </w:p>
        </w:tc>
        <w:tc>
          <w:tcPr>
            <w:tcW w:w="1336" w:type="dxa"/>
            <w:shd w:val="clear" w:color="auto" w:fill="auto"/>
            <w:vAlign w:val="bottom"/>
          </w:tcPr>
          <w:p w:rsidR="00F0110A" w:rsidRPr="00FE49C0" w:rsidRDefault="00884DDD" w:rsidP="000768F5">
            <w:pPr>
              <w:spacing w:before="0" w:after="0"/>
              <w:jc w:val="right"/>
              <w:rPr>
                <w:color w:val="000000"/>
                <w:sz w:val="20"/>
                <w:szCs w:val="20"/>
              </w:rPr>
            </w:pPr>
            <w:r>
              <w:rPr>
                <w:color w:val="000000"/>
                <w:sz w:val="20"/>
                <w:szCs w:val="20"/>
              </w:rPr>
              <w:t>260 000.00</w:t>
            </w:r>
          </w:p>
        </w:tc>
        <w:tc>
          <w:tcPr>
            <w:tcW w:w="1307" w:type="dxa"/>
            <w:shd w:val="clear" w:color="auto" w:fill="auto"/>
            <w:vAlign w:val="bottom"/>
          </w:tcPr>
          <w:p w:rsidR="00F0110A" w:rsidRPr="00243AE1" w:rsidRDefault="00884DDD" w:rsidP="00884DDD">
            <w:pPr>
              <w:spacing w:before="0" w:after="0"/>
              <w:jc w:val="right"/>
              <w:rPr>
                <w:color w:val="000000"/>
                <w:sz w:val="20"/>
                <w:szCs w:val="20"/>
              </w:rPr>
            </w:pPr>
            <w:r>
              <w:rPr>
                <w:color w:val="000000"/>
                <w:sz w:val="20"/>
                <w:szCs w:val="20"/>
              </w:rPr>
              <w:t>65 814.85</w:t>
            </w:r>
          </w:p>
        </w:tc>
        <w:tc>
          <w:tcPr>
            <w:tcW w:w="1336" w:type="dxa"/>
            <w:shd w:val="clear" w:color="auto" w:fill="auto"/>
            <w:vAlign w:val="bottom"/>
          </w:tcPr>
          <w:p w:rsidR="00F0110A" w:rsidRPr="00243AE1" w:rsidRDefault="00884DDD" w:rsidP="000768F5">
            <w:pPr>
              <w:spacing w:before="0" w:after="0"/>
              <w:jc w:val="right"/>
              <w:rPr>
                <w:color w:val="000000"/>
                <w:sz w:val="20"/>
                <w:szCs w:val="20"/>
              </w:rPr>
            </w:pPr>
            <w:r>
              <w:rPr>
                <w:color w:val="000000"/>
                <w:sz w:val="20"/>
                <w:szCs w:val="20"/>
              </w:rPr>
              <w:t xml:space="preserve">260 </w:t>
            </w:r>
            <w:r w:rsidR="00F0110A">
              <w:rPr>
                <w:color w:val="000000"/>
                <w:sz w:val="20"/>
                <w:szCs w:val="20"/>
              </w:rPr>
              <w:t>000.00</w:t>
            </w:r>
          </w:p>
        </w:tc>
      </w:tr>
      <w:tr w:rsidR="00F0110A" w:rsidRPr="00F7067C" w:rsidTr="000768F5">
        <w:trPr>
          <w:trHeight w:val="277"/>
        </w:trPr>
        <w:tc>
          <w:tcPr>
            <w:tcW w:w="1191"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Résultats reportés</w:t>
            </w:r>
          </w:p>
        </w:tc>
        <w:tc>
          <w:tcPr>
            <w:tcW w:w="1306" w:type="dxa"/>
            <w:shd w:val="clear" w:color="auto" w:fill="auto"/>
            <w:vAlign w:val="bottom"/>
            <w:hideMark/>
          </w:tcPr>
          <w:p w:rsidR="00F0110A" w:rsidRPr="00FE49C0" w:rsidRDefault="00F0110A" w:rsidP="000768F5">
            <w:pPr>
              <w:spacing w:before="0" w:after="0"/>
              <w:jc w:val="left"/>
              <w:rPr>
                <w:color w:val="000000"/>
                <w:sz w:val="20"/>
                <w:szCs w:val="20"/>
              </w:rPr>
            </w:pPr>
            <w:r w:rsidRPr="00FE49C0">
              <w:rPr>
                <w:color w:val="000000"/>
                <w:sz w:val="20"/>
                <w:szCs w:val="20"/>
              </w:rPr>
              <w:t> </w:t>
            </w:r>
          </w:p>
        </w:tc>
        <w:tc>
          <w:tcPr>
            <w:tcW w:w="1336" w:type="dxa"/>
            <w:shd w:val="clear" w:color="auto" w:fill="auto"/>
            <w:vAlign w:val="bottom"/>
            <w:hideMark/>
          </w:tcPr>
          <w:p w:rsidR="00F0110A" w:rsidRPr="00FE49C0" w:rsidRDefault="00F0110A" w:rsidP="00884DDD">
            <w:pPr>
              <w:spacing w:before="0" w:after="0"/>
              <w:jc w:val="right"/>
              <w:rPr>
                <w:color w:val="000000"/>
                <w:sz w:val="20"/>
                <w:szCs w:val="20"/>
              </w:rPr>
            </w:pPr>
            <w:r w:rsidRPr="00FE49C0">
              <w:rPr>
                <w:color w:val="000000"/>
                <w:sz w:val="20"/>
                <w:szCs w:val="20"/>
              </w:rPr>
              <w:t> </w:t>
            </w:r>
            <w:r w:rsidR="00884DDD">
              <w:rPr>
                <w:color w:val="000000"/>
                <w:sz w:val="20"/>
                <w:szCs w:val="20"/>
              </w:rPr>
              <w:t>12 000.00</w:t>
            </w:r>
          </w:p>
        </w:tc>
        <w:tc>
          <w:tcPr>
            <w:tcW w:w="1307" w:type="dxa"/>
            <w:shd w:val="clear" w:color="auto" w:fill="auto"/>
            <w:vAlign w:val="bottom"/>
          </w:tcPr>
          <w:p w:rsidR="00F0110A" w:rsidRPr="00FE49C0" w:rsidRDefault="00F0110A" w:rsidP="000768F5">
            <w:pPr>
              <w:spacing w:before="0" w:after="0"/>
              <w:jc w:val="left"/>
              <w:rPr>
                <w:color w:val="000000"/>
                <w:sz w:val="20"/>
                <w:szCs w:val="20"/>
              </w:rPr>
            </w:pPr>
          </w:p>
        </w:tc>
        <w:tc>
          <w:tcPr>
            <w:tcW w:w="1336" w:type="dxa"/>
            <w:shd w:val="clear" w:color="auto" w:fill="auto"/>
            <w:vAlign w:val="bottom"/>
          </w:tcPr>
          <w:p w:rsidR="00F0110A" w:rsidRPr="00FE49C0" w:rsidRDefault="00884DDD" w:rsidP="000768F5">
            <w:pPr>
              <w:spacing w:before="0" w:after="0"/>
              <w:jc w:val="right"/>
              <w:rPr>
                <w:color w:val="000000"/>
                <w:sz w:val="20"/>
                <w:szCs w:val="20"/>
              </w:rPr>
            </w:pPr>
            <w:r>
              <w:rPr>
                <w:color w:val="000000"/>
                <w:sz w:val="20"/>
                <w:szCs w:val="20"/>
              </w:rPr>
              <w:t>28 00</w:t>
            </w:r>
            <w:r w:rsidR="00F0110A">
              <w:rPr>
                <w:color w:val="000000"/>
                <w:sz w:val="20"/>
                <w:szCs w:val="20"/>
              </w:rPr>
              <w:t>0.00</w:t>
            </w:r>
          </w:p>
        </w:tc>
        <w:tc>
          <w:tcPr>
            <w:tcW w:w="1307" w:type="dxa"/>
            <w:shd w:val="clear" w:color="auto" w:fill="auto"/>
            <w:vAlign w:val="bottom"/>
          </w:tcPr>
          <w:p w:rsidR="00F0110A" w:rsidRPr="00243AE1" w:rsidRDefault="00F0110A" w:rsidP="000768F5">
            <w:pPr>
              <w:spacing w:before="0" w:after="0"/>
              <w:jc w:val="right"/>
              <w:rPr>
                <w:color w:val="000000"/>
                <w:sz w:val="20"/>
                <w:szCs w:val="20"/>
              </w:rPr>
            </w:pPr>
          </w:p>
        </w:tc>
        <w:tc>
          <w:tcPr>
            <w:tcW w:w="1336" w:type="dxa"/>
            <w:shd w:val="clear" w:color="auto" w:fill="auto"/>
            <w:vAlign w:val="bottom"/>
          </w:tcPr>
          <w:p w:rsidR="00F0110A" w:rsidRPr="00243AE1" w:rsidRDefault="007A5D4F" w:rsidP="000768F5">
            <w:pPr>
              <w:spacing w:before="0" w:after="0"/>
              <w:jc w:val="right"/>
              <w:rPr>
                <w:color w:val="000000"/>
                <w:sz w:val="20"/>
                <w:szCs w:val="20"/>
              </w:rPr>
            </w:pPr>
            <w:r>
              <w:rPr>
                <w:color w:val="000000"/>
                <w:sz w:val="20"/>
                <w:szCs w:val="20"/>
              </w:rPr>
              <w:t>4</w:t>
            </w:r>
            <w:r w:rsidR="00884DDD">
              <w:rPr>
                <w:color w:val="000000"/>
                <w:sz w:val="20"/>
                <w:szCs w:val="20"/>
              </w:rPr>
              <w:t>0 000</w:t>
            </w:r>
            <w:r w:rsidR="00F0110A">
              <w:rPr>
                <w:color w:val="000000"/>
                <w:sz w:val="20"/>
                <w:szCs w:val="20"/>
              </w:rPr>
              <w:t>.00</w:t>
            </w:r>
          </w:p>
        </w:tc>
      </w:tr>
      <w:tr w:rsidR="00F0110A" w:rsidRPr="00CF5512" w:rsidTr="000768F5">
        <w:trPr>
          <w:trHeight w:val="277"/>
        </w:trPr>
        <w:tc>
          <w:tcPr>
            <w:tcW w:w="1191" w:type="dxa"/>
            <w:shd w:val="clear" w:color="auto" w:fill="A6A6A6"/>
            <w:vAlign w:val="bottom"/>
            <w:hideMark/>
          </w:tcPr>
          <w:p w:rsidR="00F0110A" w:rsidRPr="00CF5512" w:rsidRDefault="00F0110A" w:rsidP="000768F5">
            <w:pPr>
              <w:spacing w:before="0" w:after="0"/>
              <w:jc w:val="left"/>
              <w:rPr>
                <w:b/>
                <w:bCs/>
                <w:sz w:val="20"/>
                <w:szCs w:val="20"/>
              </w:rPr>
            </w:pPr>
            <w:r w:rsidRPr="00CF5512">
              <w:rPr>
                <w:b/>
                <w:bCs/>
                <w:sz w:val="20"/>
                <w:szCs w:val="20"/>
              </w:rPr>
              <w:t>Résultats de clôture</w:t>
            </w:r>
          </w:p>
        </w:tc>
        <w:tc>
          <w:tcPr>
            <w:tcW w:w="1306" w:type="dxa"/>
            <w:shd w:val="clear" w:color="auto" w:fill="A6A6A6"/>
            <w:vAlign w:val="bottom"/>
            <w:hideMark/>
          </w:tcPr>
          <w:p w:rsidR="00F0110A" w:rsidRPr="00CF5512" w:rsidRDefault="00F0110A" w:rsidP="000768F5">
            <w:pPr>
              <w:spacing w:before="0" w:after="0"/>
              <w:jc w:val="left"/>
              <w:rPr>
                <w:sz w:val="20"/>
                <w:szCs w:val="20"/>
              </w:rPr>
            </w:pPr>
            <w:r w:rsidRPr="00CF5512">
              <w:rPr>
                <w:sz w:val="20"/>
                <w:szCs w:val="20"/>
              </w:rPr>
              <w:t> </w:t>
            </w:r>
          </w:p>
        </w:tc>
        <w:tc>
          <w:tcPr>
            <w:tcW w:w="1336" w:type="dxa"/>
            <w:shd w:val="clear" w:color="auto" w:fill="A6A6A6"/>
            <w:vAlign w:val="bottom"/>
            <w:hideMark/>
          </w:tcPr>
          <w:p w:rsidR="00F0110A" w:rsidRPr="00CF5512" w:rsidRDefault="00884DDD" w:rsidP="000768F5">
            <w:pPr>
              <w:spacing w:before="0" w:after="0"/>
              <w:jc w:val="right"/>
              <w:rPr>
                <w:b/>
                <w:bCs/>
                <w:sz w:val="20"/>
                <w:szCs w:val="20"/>
              </w:rPr>
            </w:pPr>
            <w:r>
              <w:rPr>
                <w:b/>
                <w:bCs/>
                <w:sz w:val="20"/>
                <w:szCs w:val="20"/>
              </w:rPr>
              <w:t>11 206.45</w:t>
            </w:r>
          </w:p>
        </w:tc>
        <w:tc>
          <w:tcPr>
            <w:tcW w:w="1307" w:type="dxa"/>
            <w:shd w:val="clear" w:color="auto" w:fill="A6A6A6"/>
            <w:vAlign w:val="bottom"/>
            <w:hideMark/>
          </w:tcPr>
          <w:p w:rsidR="00F0110A" w:rsidRPr="00CF5512" w:rsidRDefault="00F0110A" w:rsidP="000768F5">
            <w:pPr>
              <w:spacing w:before="0" w:after="0"/>
              <w:jc w:val="left"/>
              <w:rPr>
                <w:b/>
                <w:bCs/>
                <w:sz w:val="20"/>
                <w:szCs w:val="20"/>
              </w:rPr>
            </w:pPr>
            <w:r w:rsidRPr="00CF5512">
              <w:rPr>
                <w:b/>
                <w:bCs/>
                <w:sz w:val="20"/>
                <w:szCs w:val="20"/>
              </w:rPr>
              <w:t> </w:t>
            </w:r>
          </w:p>
        </w:tc>
        <w:tc>
          <w:tcPr>
            <w:tcW w:w="1336" w:type="dxa"/>
            <w:shd w:val="clear" w:color="auto" w:fill="A6A6A6"/>
            <w:vAlign w:val="bottom"/>
            <w:hideMark/>
          </w:tcPr>
          <w:p w:rsidR="00F0110A" w:rsidRPr="00CF5512" w:rsidRDefault="00884DDD" w:rsidP="000768F5">
            <w:pPr>
              <w:spacing w:before="0" w:after="0"/>
              <w:jc w:val="right"/>
              <w:rPr>
                <w:b/>
                <w:bCs/>
                <w:sz w:val="20"/>
                <w:szCs w:val="20"/>
              </w:rPr>
            </w:pPr>
            <w:r>
              <w:rPr>
                <w:b/>
                <w:bCs/>
                <w:sz w:val="20"/>
                <w:szCs w:val="20"/>
              </w:rPr>
              <w:t>222 978.70</w:t>
            </w:r>
          </w:p>
        </w:tc>
        <w:tc>
          <w:tcPr>
            <w:tcW w:w="1307" w:type="dxa"/>
            <w:shd w:val="clear" w:color="auto" w:fill="A6A6A6"/>
            <w:vAlign w:val="bottom"/>
          </w:tcPr>
          <w:p w:rsidR="00F0110A" w:rsidRPr="00CF5512" w:rsidRDefault="00F0110A" w:rsidP="000768F5">
            <w:pPr>
              <w:spacing w:before="0" w:after="0"/>
              <w:jc w:val="left"/>
              <w:rPr>
                <w:b/>
                <w:bCs/>
                <w:sz w:val="20"/>
                <w:szCs w:val="20"/>
              </w:rPr>
            </w:pPr>
          </w:p>
        </w:tc>
        <w:tc>
          <w:tcPr>
            <w:tcW w:w="1336" w:type="dxa"/>
            <w:shd w:val="clear" w:color="auto" w:fill="A6A6A6"/>
            <w:vAlign w:val="bottom"/>
          </w:tcPr>
          <w:p w:rsidR="00F0110A" w:rsidRPr="00CF5512" w:rsidRDefault="00884DDD" w:rsidP="00884DDD">
            <w:pPr>
              <w:spacing w:before="0" w:after="0"/>
              <w:jc w:val="right"/>
              <w:rPr>
                <w:b/>
                <w:bCs/>
                <w:sz w:val="20"/>
                <w:szCs w:val="20"/>
              </w:rPr>
            </w:pPr>
            <w:r>
              <w:rPr>
                <w:b/>
                <w:bCs/>
                <w:sz w:val="20"/>
                <w:szCs w:val="20"/>
              </w:rPr>
              <w:t>234 185</w:t>
            </w:r>
            <w:r w:rsidR="00F0110A">
              <w:rPr>
                <w:b/>
                <w:bCs/>
                <w:sz w:val="20"/>
                <w:szCs w:val="20"/>
              </w:rPr>
              <w:t>.</w:t>
            </w:r>
            <w:r>
              <w:rPr>
                <w:b/>
                <w:bCs/>
                <w:sz w:val="20"/>
                <w:szCs w:val="20"/>
              </w:rPr>
              <w:t>15</w:t>
            </w:r>
          </w:p>
        </w:tc>
      </w:tr>
      <w:tr w:rsidR="00884DDD" w:rsidRPr="00F7067C" w:rsidTr="000768F5">
        <w:trPr>
          <w:trHeight w:val="277"/>
        </w:trPr>
        <w:tc>
          <w:tcPr>
            <w:tcW w:w="1191" w:type="dxa"/>
            <w:shd w:val="clear" w:color="auto" w:fill="auto"/>
            <w:vAlign w:val="bottom"/>
            <w:hideMark/>
          </w:tcPr>
          <w:p w:rsidR="00884DDD" w:rsidRPr="00FE49C0" w:rsidRDefault="00884DDD" w:rsidP="000768F5">
            <w:pPr>
              <w:spacing w:before="0" w:after="0"/>
              <w:jc w:val="left"/>
              <w:rPr>
                <w:color w:val="000000"/>
                <w:sz w:val="20"/>
                <w:szCs w:val="20"/>
              </w:rPr>
            </w:pPr>
            <w:r w:rsidRPr="00FE49C0">
              <w:rPr>
                <w:color w:val="000000"/>
                <w:sz w:val="20"/>
                <w:szCs w:val="20"/>
              </w:rPr>
              <w:t>Restes à réaliser</w:t>
            </w:r>
          </w:p>
        </w:tc>
        <w:tc>
          <w:tcPr>
            <w:tcW w:w="1306" w:type="dxa"/>
            <w:shd w:val="clear" w:color="auto" w:fill="auto"/>
            <w:vAlign w:val="bottom"/>
            <w:hideMark/>
          </w:tcPr>
          <w:p w:rsidR="00884DDD" w:rsidRPr="00FE49C0" w:rsidRDefault="00884DDD" w:rsidP="000768F5">
            <w:pPr>
              <w:spacing w:before="0" w:after="0"/>
              <w:jc w:val="left"/>
              <w:rPr>
                <w:color w:val="000000"/>
                <w:sz w:val="20"/>
                <w:szCs w:val="20"/>
              </w:rPr>
            </w:pPr>
            <w:r w:rsidRPr="00FE49C0">
              <w:rPr>
                <w:color w:val="000000"/>
                <w:sz w:val="20"/>
                <w:szCs w:val="20"/>
              </w:rPr>
              <w:t> </w:t>
            </w:r>
          </w:p>
        </w:tc>
        <w:tc>
          <w:tcPr>
            <w:tcW w:w="1336" w:type="dxa"/>
            <w:shd w:val="clear" w:color="auto" w:fill="auto"/>
            <w:vAlign w:val="bottom"/>
            <w:hideMark/>
          </w:tcPr>
          <w:p w:rsidR="00884DDD" w:rsidRPr="00FE49C0" w:rsidRDefault="00884DDD" w:rsidP="000768F5">
            <w:pPr>
              <w:spacing w:before="0" w:after="0"/>
              <w:jc w:val="left"/>
              <w:rPr>
                <w:color w:val="000000"/>
                <w:sz w:val="20"/>
                <w:szCs w:val="20"/>
              </w:rPr>
            </w:pPr>
            <w:r w:rsidRPr="00FE49C0">
              <w:rPr>
                <w:color w:val="000000"/>
                <w:sz w:val="20"/>
                <w:szCs w:val="20"/>
              </w:rPr>
              <w:t> </w:t>
            </w:r>
          </w:p>
        </w:tc>
        <w:tc>
          <w:tcPr>
            <w:tcW w:w="1307" w:type="dxa"/>
            <w:shd w:val="clear" w:color="auto" w:fill="auto"/>
            <w:vAlign w:val="bottom"/>
          </w:tcPr>
          <w:p w:rsidR="00884DDD" w:rsidRPr="00FE49C0" w:rsidRDefault="00884DDD" w:rsidP="007A5D4F">
            <w:pPr>
              <w:spacing w:before="0" w:after="0"/>
              <w:jc w:val="right"/>
              <w:rPr>
                <w:color w:val="000000"/>
                <w:sz w:val="20"/>
                <w:szCs w:val="20"/>
              </w:rPr>
            </w:pPr>
            <w:r>
              <w:rPr>
                <w:color w:val="000000"/>
                <w:sz w:val="20"/>
                <w:szCs w:val="20"/>
              </w:rPr>
              <w:t>18</w:t>
            </w:r>
            <w:r w:rsidR="007A5D4F">
              <w:rPr>
                <w:color w:val="000000"/>
                <w:sz w:val="20"/>
                <w:szCs w:val="20"/>
              </w:rPr>
              <w:t>2</w:t>
            </w:r>
            <w:r>
              <w:rPr>
                <w:color w:val="000000"/>
                <w:sz w:val="20"/>
                <w:szCs w:val="20"/>
              </w:rPr>
              <w:t> 531.25</w:t>
            </w:r>
          </w:p>
        </w:tc>
        <w:tc>
          <w:tcPr>
            <w:tcW w:w="1336" w:type="dxa"/>
            <w:shd w:val="clear" w:color="auto" w:fill="auto"/>
            <w:vAlign w:val="bottom"/>
          </w:tcPr>
          <w:p w:rsidR="00884DDD" w:rsidRPr="00FE49C0" w:rsidRDefault="00884DDD" w:rsidP="000768F5">
            <w:pPr>
              <w:spacing w:before="0" w:after="0"/>
              <w:jc w:val="right"/>
              <w:rPr>
                <w:color w:val="000000"/>
                <w:sz w:val="20"/>
                <w:szCs w:val="20"/>
              </w:rPr>
            </w:pPr>
            <w:r>
              <w:rPr>
                <w:color w:val="000000"/>
                <w:sz w:val="20"/>
                <w:szCs w:val="20"/>
              </w:rPr>
              <w:t>10 000.00</w:t>
            </w:r>
          </w:p>
        </w:tc>
        <w:tc>
          <w:tcPr>
            <w:tcW w:w="1307" w:type="dxa"/>
            <w:shd w:val="clear" w:color="auto" w:fill="auto"/>
            <w:vAlign w:val="bottom"/>
          </w:tcPr>
          <w:p w:rsidR="00884DDD" w:rsidRPr="00FE49C0" w:rsidRDefault="00884DDD" w:rsidP="007A5D4F">
            <w:pPr>
              <w:spacing w:before="0" w:after="0"/>
              <w:jc w:val="right"/>
              <w:rPr>
                <w:color w:val="000000"/>
                <w:sz w:val="20"/>
                <w:szCs w:val="20"/>
              </w:rPr>
            </w:pPr>
            <w:r>
              <w:rPr>
                <w:color w:val="000000"/>
                <w:sz w:val="20"/>
                <w:szCs w:val="20"/>
              </w:rPr>
              <w:t>18</w:t>
            </w:r>
            <w:r w:rsidR="007A5D4F">
              <w:rPr>
                <w:color w:val="000000"/>
                <w:sz w:val="20"/>
                <w:szCs w:val="20"/>
              </w:rPr>
              <w:t>2</w:t>
            </w:r>
            <w:r>
              <w:rPr>
                <w:color w:val="000000"/>
                <w:sz w:val="20"/>
                <w:szCs w:val="20"/>
              </w:rPr>
              <w:t> 531.25</w:t>
            </w:r>
          </w:p>
        </w:tc>
        <w:tc>
          <w:tcPr>
            <w:tcW w:w="1336" w:type="dxa"/>
            <w:shd w:val="clear" w:color="auto" w:fill="auto"/>
            <w:vAlign w:val="bottom"/>
          </w:tcPr>
          <w:p w:rsidR="00884DDD" w:rsidRPr="00FE49C0" w:rsidRDefault="00884DDD" w:rsidP="004A7CD1">
            <w:pPr>
              <w:spacing w:before="0" w:after="0"/>
              <w:jc w:val="right"/>
              <w:rPr>
                <w:color w:val="000000"/>
                <w:sz w:val="20"/>
                <w:szCs w:val="20"/>
              </w:rPr>
            </w:pPr>
            <w:r>
              <w:rPr>
                <w:color w:val="000000"/>
                <w:sz w:val="20"/>
                <w:szCs w:val="20"/>
              </w:rPr>
              <w:t>10 000.00</w:t>
            </w:r>
          </w:p>
        </w:tc>
      </w:tr>
      <w:tr w:rsidR="00F0110A" w:rsidRPr="00357F48" w:rsidTr="000768F5">
        <w:trPr>
          <w:trHeight w:val="277"/>
        </w:trPr>
        <w:tc>
          <w:tcPr>
            <w:tcW w:w="1191" w:type="dxa"/>
            <w:shd w:val="clear" w:color="auto" w:fill="A6A6A6"/>
            <w:vAlign w:val="bottom"/>
            <w:hideMark/>
          </w:tcPr>
          <w:p w:rsidR="00F0110A" w:rsidRPr="00FE49C0" w:rsidRDefault="00F0110A" w:rsidP="000768F5">
            <w:pPr>
              <w:spacing w:before="0" w:after="0"/>
              <w:jc w:val="left"/>
              <w:rPr>
                <w:b/>
                <w:bCs/>
                <w:color w:val="000000"/>
                <w:sz w:val="20"/>
                <w:szCs w:val="20"/>
              </w:rPr>
            </w:pPr>
            <w:r w:rsidRPr="00FE49C0">
              <w:rPr>
                <w:b/>
                <w:bCs/>
                <w:color w:val="000000"/>
                <w:sz w:val="20"/>
                <w:szCs w:val="20"/>
              </w:rPr>
              <w:t>RESULTATS DEFINITIFS</w:t>
            </w:r>
          </w:p>
        </w:tc>
        <w:tc>
          <w:tcPr>
            <w:tcW w:w="1306" w:type="dxa"/>
            <w:shd w:val="clear" w:color="auto" w:fill="A6A6A6"/>
            <w:vAlign w:val="bottom"/>
            <w:hideMark/>
          </w:tcPr>
          <w:p w:rsidR="00F0110A" w:rsidRPr="00FE49C0" w:rsidRDefault="00F0110A" w:rsidP="000768F5">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F0110A" w:rsidRPr="00FE49C0" w:rsidRDefault="00884DDD" w:rsidP="000768F5">
            <w:pPr>
              <w:spacing w:before="0" w:after="0"/>
              <w:jc w:val="right"/>
              <w:rPr>
                <w:b/>
                <w:bCs/>
                <w:color w:val="000000"/>
                <w:sz w:val="20"/>
                <w:szCs w:val="20"/>
              </w:rPr>
            </w:pPr>
            <w:r>
              <w:rPr>
                <w:b/>
                <w:bCs/>
                <w:color w:val="000000"/>
                <w:sz w:val="20"/>
                <w:szCs w:val="20"/>
              </w:rPr>
              <w:t>11 206.45</w:t>
            </w:r>
          </w:p>
        </w:tc>
        <w:tc>
          <w:tcPr>
            <w:tcW w:w="1307" w:type="dxa"/>
            <w:shd w:val="clear" w:color="auto" w:fill="A6A6A6"/>
            <w:vAlign w:val="bottom"/>
            <w:hideMark/>
          </w:tcPr>
          <w:p w:rsidR="00F0110A" w:rsidRPr="00FE49C0" w:rsidRDefault="00F0110A" w:rsidP="000768F5">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F0110A" w:rsidRPr="00FE49C0" w:rsidRDefault="007A5D4F" w:rsidP="000768F5">
            <w:pPr>
              <w:spacing w:before="0" w:after="0"/>
              <w:jc w:val="right"/>
              <w:rPr>
                <w:b/>
                <w:bCs/>
                <w:color w:val="000000"/>
                <w:sz w:val="20"/>
                <w:szCs w:val="20"/>
              </w:rPr>
            </w:pPr>
            <w:r>
              <w:rPr>
                <w:b/>
                <w:bCs/>
                <w:color w:val="000000"/>
                <w:sz w:val="20"/>
                <w:szCs w:val="20"/>
              </w:rPr>
              <w:t>50</w:t>
            </w:r>
            <w:r w:rsidR="00884DDD">
              <w:rPr>
                <w:b/>
                <w:bCs/>
                <w:color w:val="000000"/>
                <w:sz w:val="20"/>
                <w:szCs w:val="20"/>
              </w:rPr>
              <w:t> 447.45</w:t>
            </w:r>
          </w:p>
        </w:tc>
        <w:tc>
          <w:tcPr>
            <w:tcW w:w="1307" w:type="dxa"/>
            <w:shd w:val="clear" w:color="auto" w:fill="A6A6A6"/>
            <w:vAlign w:val="bottom"/>
            <w:hideMark/>
          </w:tcPr>
          <w:p w:rsidR="00F0110A" w:rsidRPr="00FE49C0" w:rsidRDefault="00F0110A" w:rsidP="000768F5">
            <w:pPr>
              <w:spacing w:before="0" w:after="0"/>
              <w:jc w:val="left"/>
              <w:rPr>
                <w:b/>
                <w:bCs/>
                <w:color w:val="000000"/>
                <w:sz w:val="20"/>
                <w:szCs w:val="20"/>
              </w:rPr>
            </w:pPr>
            <w:r w:rsidRPr="00FE49C0">
              <w:rPr>
                <w:b/>
                <w:bCs/>
                <w:color w:val="000000"/>
                <w:sz w:val="20"/>
                <w:szCs w:val="20"/>
              </w:rPr>
              <w:t> </w:t>
            </w:r>
          </w:p>
        </w:tc>
        <w:tc>
          <w:tcPr>
            <w:tcW w:w="1336" w:type="dxa"/>
            <w:shd w:val="clear" w:color="auto" w:fill="A6A6A6"/>
            <w:vAlign w:val="bottom"/>
            <w:hideMark/>
          </w:tcPr>
          <w:p w:rsidR="00F0110A" w:rsidRPr="00FE49C0" w:rsidRDefault="007A5D4F" w:rsidP="000768F5">
            <w:pPr>
              <w:spacing w:before="0" w:after="0"/>
              <w:jc w:val="right"/>
              <w:rPr>
                <w:b/>
                <w:bCs/>
                <w:color w:val="000000"/>
                <w:sz w:val="20"/>
                <w:szCs w:val="20"/>
              </w:rPr>
            </w:pPr>
            <w:r>
              <w:rPr>
                <w:b/>
                <w:bCs/>
                <w:color w:val="000000"/>
                <w:sz w:val="20"/>
                <w:szCs w:val="20"/>
              </w:rPr>
              <w:t>61</w:t>
            </w:r>
            <w:r w:rsidR="00884DDD">
              <w:rPr>
                <w:b/>
                <w:bCs/>
                <w:color w:val="000000"/>
                <w:sz w:val="20"/>
                <w:szCs w:val="20"/>
              </w:rPr>
              <w:t> 653.90</w:t>
            </w:r>
          </w:p>
        </w:tc>
      </w:tr>
    </w:tbl>
    <w:p w:rsidR="00F0110A" w:rsidRDefault="00F0110A" w:rsidP="00401C0E">
      <w:pPr>
        <w:pStyle w:val="Titre1"/>
        <w:numPr>
          <w:ilvl w:val="0"/>
          <w:numId w:val="4"/>
        </w:numPr>
        <w:ind w:left="1208" w:hanging="357"/>
      </w:pPr>
      <w:r>
        <w:t>Finances – affectation des résultats 20</w:t>
      </w:r>
      <w:r w:rsidR="00884DDD">
        <w:t>20</w:t>
      </w:r>
      <w:r>
        <w:t xml:space="preserve"> au budget annexe « cellules commerciales Le Verdon » de la Commune</w:t>
      </w:r>
      <w:r w:rsidR="004E2DC3">
        <w:t xml:space="preserve"> 2021</w:t>
      </w:r>
    </w:p>
    <w:p w:rsidR="00F0110A" w:rsidRPr="00791E4D" w:rsidRDefault="00F0110A" w:rsidP="00F0110A">
      <w:r w:rsidRPr="00791E4D">
        <w:t xml:space="preserve">Après avoir entendu le compte </w:t>
      </w:r>
      <w:r>
        <w:t>administratif de l’exercice 20</w:t>
      </w:r>
      <w:r w:rsidR="00884DDD">
        <w:t>20</w:t>
      </w:r>
      <w:r w:rsidRPr="00791E4D">
        <w:t xml:space="preserve">, </w:t>
      </w:r>
    </w:p>
    <w:p w:rsidR="00F0110A" w:rsidRPr="00791E4D" w:rsidRDefault="00F0110A" w:rsidP="00F0110A">
      <w:r w:rsidRPr="00791E4D">
        <w:t>Considérant que le compte administratif du budget</w:t>
      </w:r>
      <w:r>
        <w:t xml:space="preserve"> annexe « cellules commerciales Le Verdon » 20</w:t>
      </w:r>
      <w:r w:rsidR="00884DDD">
        <w:t xml:space="preserve">20 </w:t>
      </w:r>
      <w:r w:rsidRPr="00791E4D">
        <w:t>présente :</w:t>
      </w:r>
    </w:p>
    <w:p w:rsidR="00F0110A" w:rsidRPr="00FE49C0" w:rsidRDefault="00F0110A" w:rsidP="00401C0E">
      <w:pPr>
        <w:pStyle w:val="Paragraphedeliste"/>
        <w:numPr>
          <w:ilvl w:val="0"/>
          <w:numId w:val="5"/>
        </w:numPr>
        <w:spacing w:before="240"/>
      </w:pPr>
      <w:r w:rsidRPr="00FE49C0">
        <w:t xml:space="preserve">Un excédent de fonctionnement de </w:t>
      </w:r>
      <w:r w:rsidR="001B453E">
        <w:t>11 206.45</w:t>
      </w:r>
      <w:r>
        <w:t xml:space="preserve"> </w:t>
      </w:r>
      <w:r w:rsidRPr="00FE49C0">
        <w:t xml:space="preserve">euros, </w:t>
      </w:r>
    </w:p>
    <w:p w:rsidR="00F0110A" w:rsidRPr="00FE49C0" w:rsidRDefault="00F0110A" w:rsidP="00401C0E">
      <w:pPr>
        <w:pStyle w:val="Paragraphedeliste"/>
        <w:numPr>
          <w:ilvl w:val="0"/>
          <w:numId w:val="5"/>
        </w:numPr>
        <w:spacing w:before="240"/>
      </w:pPr>
      <w:r w:rsidRPr="00FE49C0">
        <w:t xml:space="preserve">Un excédent d’investissement cumulé de </w:t>
      </w:r>
      <w:r w:rsidR="001B453E">
        <w:t>222 978</w:t>
      </w:r>
      <w:r>
        <w:t>.</w:t>
      </w:r>
      <w:r w:rsidR="001B453E">
        <w:t>7</w:t>
      </w:r>
      <w:r>
        <w:t>0</w:t>
      </w:r>
      <w:r w:rsidRPr="00FE49C0">
        <w:t xml:space="preserve"> euros,</w:t>
      </w:r>
    </w:p>
    <w:p w:rsidR="00F0110A" w:rsidRPr="00EA4EDB" w:rsidRDefault="00F0110A" w:rsidP="00F0110A">
      <w:pPr>
        <w:rPr>
          <w:b/>
        </w:rPr>
      </w:pPr>
      <w:r w:rsidRPr="006379C8">
        <w:rPr>
          <w:b/>
        </w:rPr>
        <w:t xml:space="preserve">Sur proposition de Monsieur Le Maire, le Conseil Municipal </w:t>
      </w:r>
      <w:r w:rsidR="00D80572" w:rsidRPr="00A60AAF">
        <w:rPr>
          <w:b/>
          <w:szCs w:val="20"/>
        </w:rPr>
        <w:t>décide à l’unanimité</w:t>
      </w:r>
      <w:r w:rsidR="00D80572" w:rsidRPr="00D925A1">
        <w:rPr>
          <w:b/>
          <w:szCs w:val="20"/>
        </w:rPr>
        <w:t> </w:t>
      </w:r>
      <w:r w:rsidR="00D80572" w:rsidRPr="00EA4EDB">
        <w:rPr>
          <w:b/>
        </w:rPr>
        <w:t xml:space="preserve"> </w:t>
      </w:r>
      <w:r w:rsidRPr="00EA4EDB">
        <w:rPr>
          <w:b/>
        </w:rPr>
        <w:t>d’affecter les résultats 20</w:t>
      </w:r>
      <w:r w:rsidR="00F65893">
        <w:rPr>
          <w:b/>
        </w:rPr>
        <w:t>20</w:t>
      </w:r>
      <w:r w:rsidRPr="00EA4EDB">
        <w:rPr>
          <w:b/>
        </w:rPr>
        <w:t xml:space="preserve"> dans le bu</w:t>
      </w:r>
      <w:r>
        <w:rPr>
          <w:b/>
        </w:rPr>
        <w:t xml:space="preserve">dget annexe </w:t>
      </w:r>
      <w:r w:rsidR="001B453E">
        <w:rPr>
          <w:b/>
        </w:rPr>
        <w:t>cellules commerciales Le Verdon 2021</w:t>
      </w:r>
      <w:r w:rsidRPr="00EA4EDB">
        <w:rPr>
          <w:b/>
        </w:rPr>
        <w:t xml:space="preserve"> de la façon suivante :</w:t>
      </w:r>
    </w:p>
    <w:p w:rsidR="00F0110A" w:rsidRPr="00EA4EDB" w:rsidRDefault="00F0110A" w:rsidP="00F0110A">
      <w:pPr>
        <w:tabs>
          <w:tab w:val="right" w:pos="6663"/>
        </w:tabs>
        <w:rPr>
          <w:b/>
          <w:u w:val="single"/>
        </w:rPr>
      </w:pPr>
      <w:r w:rsidRPr="00EA4EDB">
        <w:rPr>
          <w:b/>
          <w:u w:val="single"/>
        </w:rPr>
        <w:t>Section de fonctionnement – recettes :</w:t>
      </w:r>
    </w:p>
    <w:p w:rsidR="00F0110A" w:rsidRPr="00EA4EDB" w:rsidRDefault="00F0110A" w:rsidP="00F0110A">
      <w:pPr>
        <w:tabs>
          <w:tab w:val="right" w:pos="6663"/>
        </w:tabs>
        <w:rPr>
          <w:b/>
        </w:rPr>
      </w:pPr>
      <w:r w:rsidRPr="00EA4EDB">
        <w:rPr>
          <w:b/>
        </w:rPr>
        <w:t xml:space="preserve">002 – excédent de l’année antérieure </w:t>
      </w:r>
      <w:r w:rsidRPr="00EA4EDB">
        <w:rPr>
          <w:b/>
        </w:rPr>
        <w:tab/>
      </w:r>
      <w:r w:rsidR="001B453E" w:rsidRPr="001956CB">
        <w:rPr>
          <w:b/>
        </w:rPr>
        <w:t>11 206.45</w:t>
      </w:r>
      <w:r w:rsidR="001B453E">
        <w:t xml:space="preserve"> </w:t>
      </w:r>
      <w:r w:rsidRPr="00EA4EDB">
        <w:rPr>
          <w:b/>
        </w:rPr>
        <w:t>EUR</w:t>
      </w:r>
    </w:p>
    <w:p w:rsidR="00F0110A" w:rsidRPr="00EA4EDB" w:rsidRDefault="00F0110A" w:rsidP="00F0110A">
      <w:pPr>
        <w:tabs>
          <w:tab w:val="right" w:pos="6663"/>
        </w:tabs>
        <w:rPr>
          <w:b/>
          <w:u w:val="single"/>
        </w:rPr>
      </w:pPr>
      <w:r w:rsidRPr="00EA4EDB">
        <w:rPr>
          <w:b/>
          <w:u w:val="single"/>
        </w:rPr>
        <w:t>Section d’investissement – recettes :</w:t>
      </w:r>
    </w:p>
    <w:p w:rsidR="00F0110A" w:rsidRPr="00EA4EDB" w:rsidRDefault="00F0110A" w:rsidP="00F0110A">
      <w:pPr>
        <w:tabs>
          <w:tab w:val="right" w:pos="6663"/>
        </w:tabs>
        <w:rPr>
          <w:b/>
        </w:rPr>
      </w:pPr>
      <w:r w:rsidRPr="00EA4EDB">
        <w:rPr>
          <w:b/>
        </w:rPr>
        <w:t>001 – excédent d’investissement reporté :</w:t>
      </w:r>
      <w:r w:rsidRPr="00EA4EDB">
        <w:rPr>
          <w:b/>
        </w:rPr>
        <w:tab/>
      </w:r>
      <w:r w:rsidR="001B453E">
        <w:rPr>
          <w:b/>
        </w:rPr>
        <w:t>222 978</w:t>
      </w:r>
      <w:r>
        <w:rPr>
          <w:b/>
        </w:rPr>
        <w:t>.</w:t>
      </w:r>
      <w:r w:rsidR="001B453E">
        <w:rPr>
          <w:b/>
        </w:rPr>
        <w:t>7</w:t>
      </w:r>
      <w:r>
        <w:rPr>
          <w:b/>
        </w:rPr>
        <w:t>0</w:t>
      </w:r>
      <w:r w:rsidRPr="00EA4EDB">
        <w:rPr>
          <w:b/>
        </w:rPr>
        <w:t xml:space="preserve"> EUR</w:t>
      </w:r>
    </w:p>
    <w:p w:rsidR="00F0110A" w:rsidRPr="00BD4C41" w:rsidRDefault="00F0110A" w:rsidP="00F0110A">
      <w:pPr>
        <w:tabs>
          <w:tab w:val="right" w:pos="6663"/>
        </w:tabs>
        <w:rPr>
          <w:b/>
        </w:rPr>
      </w:pPr>
      <w:r w:rsidRPr="00EA4EDB">
        <w:rPr>
          <w:b/>
        </w:rPr>
        <w:t>1068 – Excédent de fonctionnement capitalisé :</w:t>
      </w:r>
      <w:r w:rsidRPr="00EA4EDB">
        <w:rPr>
          <w:b/>
        </w:rPr>
        <w:tab/>
      </w:r>
      <w:r>
        <w:rPr>
          <w:b/>
        </w:rPr>
        <w:t>0.00</w:t>
      </w:r>
      <w:r w:rsidRPr="00EA4EDB">
        <w:rPr>
          <w:b/>
        </w:rPr>
        <w:t xml:space="preserve"> EUR</w:t>
      </w:r>
    </w:p>
    <w:p w:rsidR="00F0110A" w:rsidRPr="00496CA5" w:rsidRDefault="00F0110A" w:rsidP="00401C0E">
      <w:pPr>
        <w:pStyle w:val="Titre1"/>
        <w:numPr>
          <w:ilvl w:val="0"/>
          <w:numId w:val="4"/>
        </w:numPr>
        <w:ind w:left="1208" w:hanging="357"/>
      </w:pPr>
      <w:r w:rsidRPr="00496CA5">
        <w:t>Finances – budget primitif  annexe « cellul</w:t>
      </w:r>
      <w:r w:rsidR="001B453E">
        <w:t>es commerciales Le Verdon » 2021</w:t>
      </w:r>
    </w:p>
    <w:p w:rsidR="00F0110A" w:rsidRDefault="00F0110A" w:rsidP="00F0110A">
      <w:r w:rsidRPr="003C0E64">
        <w:t>Vu le code général des collectivités territoriales,</w:t>
      </w:r>
    </w:p>
    <w:p w:rsidR="00F0110A" w:rsidRDefault="00F0110A" w:rsidP="00F0110A">
      <w:pPr>
        <w:rPr>
          <w:i/>
        </w:rPr>
      </w:pPr>
      <w:r w:rsidRPr="00173180">
        <w:rPr>
          <w:i/>
        </w:rPr>
        <w:t>Vu les dispositions de la nomenclature budgétaire et comptable M14,</w:t>
      </w:r>
    </w:p>
    <w:p w:rsidR="005519A8" w:rsidRPr="003C0E64" w:rsidRDefault="005519A8" w:rsidP="005519A8">
      <w:pPr>
        <w:rPr>
          <w:i/>
        </w:rPr>
      </w:pPr>
      <w:r w:rsidRPr="003C0E64">
        <w:rPr>
          <w:i/>
        </w:rPr>
        <w:t xml:space="preserve">Vu l’avis </w:t>
      </w:r>
      <w:r>
        <w:rPr>
          <w:i/>
        </w:rPr>
        <w:t>du conseil municipal réuni</w:t>
      </w:r>
      <w:r w:rsidRPr="003C0E64">
        <w:rPr>
          <w:i/>
        </w:rPr>
        <w:t xml:space="preserve"> le </w:t>
      </w:r>
      <w:r w:rsidR="001B453E">
        <w:rPr>
          <w:i/>
        </w:rPr>
        <w:t>15 mars 2021</w:t>
      </w:r>
      <w:r w:rsidRPr="003C0E64">
        <w:rPr>
          <w:i/>
        </w:rPr>
        <w:t>,</w:t>
      </w:r>
    </w:p>
    <w:p w:rsidR="00F0110A" w:rsidRDefault="00F0110A" w:rsidP="00F0110A">
      <w:pPr>
        <w:rPr>
          <w:bCs/>
        </w:rPr>
      </w:pPr>
      <w:r w:rsidRPr="005805CE">
        <w:rPr>
          <w:bCs/>
        </w:rPr>
        <w:t xml:space="preserve">Monsieur le Maire soumet au vote du Conseil Municipal le budget primitif annexe </w:t>
      </w:r>
      <w:r>
        <w:rPr>
          <w:bCs/>
        </w:rPr>
        <w:t>« cellules commerciales Le Verdon ».</w:t>
      </w:r>
    </w:p>
    <w:p w:rsidR="00F0110A" w:rsidRDefault="00F0110A" w:rsidP="00F0110A">
      <w:pPr>
        <w:rPr>
          <w:bCs/>
        </w:rPr>
      </w:pPr>
      <w:r w:rsidRPr="005805CE">
        <w:rPr>
          <w:bCs/>
        </w:rPr>
        <w:t>Le vote s’effectue par chapitre en section de fonctionnement et d’investissement.</w:t>
      </w:r>
    </w:p>
    <w:p w:rsidR="0096170B" w:rsidRDefault="0096170B" w:rsidP="00F0110A">
      <w:pPr>
        <w:rPr>
          <w:bCs/>
        </w:rPr>
      </w:pPr>
      <w:r>
        <w:rPr>
          <w:bCs/>
          <w:noProof/>
        </w:rPr>
        <w:lastRenderedPageBreak/>
        <w:drawing>
          <wp:inline distT="0" distB="0" distL="0" distR="0">
            <wp:extent cx="5589905" cy="702881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9905" cy="7028815"/>
                    </a:xfrm>
                    <a:prstGeom prst="rect">
                      <a:avLst/>
                    </a:prstGeom>
                    <a:noFill/>
                    <a:ln>
                      <a:noFill/>
                    </a:ln>
                  </pic:spPr>
                </pic:pic>
              </a:graphicData>
            </a:graphic>
          </wp:inline>
        </w:drawing>
      </w:r>
    </w:p>
    <w:p w:rsidR="0096170B" w:rsidRDefault="0096170B" w:rsidP="00F0110A">
      <w:pPr>
        <w:rPr>
          <w:bCs/>
        </w:rPr>
      </w:pPr>
      <w:r>
        <w:rPr>
          <w:bCs/>
          <w:noProof/>
        </w:rPr>
        <w:lastRenderedPageBreak/>
        <w:drawing>
          <wp:inline distT="0" distB="0" distL="0" distR="0">
            <wp:extent cx="5327650" cy="7522210"/>
            <wp:effectExtent l="0" t="0" r="6350"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7650" cy="7522210"/>
                    </a:xfrm>
                    <a:prstGeom prst="rect">
                      <a:avLst/>
                    </a:prstGeom>
                    <a:noFill/>
                    <a:ln>
                      <a:noFill/>
                    </a:ln>
                  </pic:spPr>
                </pic:pic>
              </a:graphicData>
            </a:graphic>
          </wp:inline>
        </w:drawing>
      </w:r>
    </w:p>
    <w:p w:rsidR="0096170B" w:rsidRDefault="0096170B" w:rsidP="00F0110A">
      <w:pPr>
        <w:rPr>
          <w:bCs/>
        </w:rPr>
      </w:pPr>
      <w:r>
        <w:rPr>
          <w:bCs/>
          <w:noProof/>
        </w:rPr>
        <w:lastRenderedPageBreak/>
        <w:drawing>
          <wp:inline distT="0" distB="0" distL="0" distR="0">
            <wp:extent cx="5476875" cy="20097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6875" cy="2009775"/>
                    </a:xfrm>
                    <a:prstGeom prst="rect">
                      <a:avLst/>
                    </a:prstGeom>
                    <a:noFill/>
                    <a:ln>
                      <a:noFill/>
                    </a:ln>
                  </pic:spPr>
                </pic:pic>
              </a:graphicData>
            </a:graphic>
          </wp:inline>
        </w:drawing>
      </w:r>
    </w:p>
    <w:p w:rsidR="006E582B" w:rsidRDefault="00F0110A" w:rsidP="00F0110A">
      <w:pPr>
        <w:rPr>
          <w:b/>
          <w:bCs/>
        </w:rPr>
      </w:pPr>
      <w:r w:rsidRPr="005805CE">
        <w:rPr>
          <w:b/>
          <w:bCs/>
        </w:rPr>
        <w:t xml:space="preserve">Sur proposition de Monsieur Le Maire, le Conseil Municipal </w:t>
      </w:r>
      <w:r w:rsidR="00D80572" w:rsidRPr="0096170B">
        <w:rPr>
          <w:b/>
          <w:szCs w:val="20"/>
        </w:rPr>
        <w:t>décide à l’unanimité</w:t>
      </w:r>
      <w:r w:rsidR="00D80572" w:rsidRPr="00D925A1">
        <w:rPr>
          <w:b/>
          <w:szCs w:val="20"/>
        </w:rPr>
        <w:t> </w:t>
      </w:r>
      <w:r w:rsidR="00D80572" w:rsidRPr="005805CE">
        <w:rPr>
          <w:b/>
          <w:bCs/>
        </w:rPr>
        <w:t xml:space="preserve"> </w:t>
      </w:r>
      <w:r w:rsidR="00D80572">
        <w:rPr>
          <w:b/>
          <w:bCs/>
        </w:rPr>
        <w:t>d’</w:t>
      </w:r>
      <w:r w:rsidRPr="005805CE">
        <w:rPr>
          <w:b/>
          <w:bCs/>
        </w:rPr>
        <w:t xml:space="preserve">adopter le budget primitif </w:t>
      </w:r>
      <w:r w:rsidRPr="00C6177C">
        <w:rPr>
          <w:b/>
          <w:bCs/>
        </w:rPr>
        <w:t>annexe « cellules commerciales Le Verdon » 202</w:t>
      </w:r>
      <w:r w:rsidR="001B453E" w:rsidRPr="00C6177C">
        <w:rPr>
          <w:b/>
          <w:bCs/>
        </w:rPr>
        <w:t>1</w:t>
      </w:r>
      <w:r w:rsidRPr="00C6177C">
        <w:rPr>
          <w:b/>
          <w:bCs/>
        </w:rPr>
        <w:t xml:space="preserve"> de la Commune de Saint-Philbert-de-Bouaine.</w:t>
      </w:r>
    </w:p>
    <w:p w:rsidR="007F7457" w:rsidRDefault="007F7457" w:rsidP="007F7457">
      <w:pPr>
        <w:pStyle w:val="Sous-titre"/>
        <w:shd w:val="clear" w:color="auto" w:fill="76923C"/>
      </w:pPr>
      <w:r>
        <w:t xml:space="preserve">URBANISME – AMENAGEMENT </w:t>
      </w:r>
      <w:r w:rsidR="00A04E83">
        <w:t>–</w:t>
      </w:r>
      <w:r>
        <w:t xml:space="preserve"> ENVIRONNEMENT</w:t>
      </w:r>
    </w:p>
    <w:p w:rsidR="00A04E83" w:rsidRPr="00A04E83" w:rsidRDefault="00A04E83" w:rsidP="00A04E83">
      <w:pPr>
        <w:pStyle w:val="Titre1"/>
        <w:numPr>
          <w:ilvl w:val="0"/>
          <w:numId w:val="4"/>
        </w:numPr>
        <w:ind w:left="1208" w:hanging="357"/>
      </w:pPr>
      <w:r w:rsidRPr="00A04E83">
        <w:t>Foncier - Déclassement du domaine public communal de la parcelle AR 70p</w:t>
      </w:r>
    </w:p>
    <w:p w:rsidR="00A04E83" w:rsidRPr="00A04E83" w:rsidRDefault="00A04E83" w:rsidP="00E74FEA">
      <w:pPr>
        <w:rPr>
          <w:i/>
          <w:szCs w:val="22"/>
        </w:rPr>
      </w:pPr>
      <w:r w:rsidRPr="00A04E83">
        <w:rPr>
          <w:i/>
          <w:szCs w:val="22"/>
        </w:rPr>
        <w:t>Vu le code général des collectivités territoriales,</w:t>
      </w:r>
    </w:p>
    <w:p w:rsidR="00A04E83" w:rsidRPr="00A04E83" w:rsidRDefault="00A04E83" w:rsidP="00E74FEA">
      <w:pPr>
        <w:shd w:val="clear" w:color="auto" w:fill="FFFFFF"/>
        <w:outlineLvl w:val="0"/>
        <w:rPr>
          <w:rFonts w:cs="Arial"/>
          <w:kern w:val="36"/>
          <w:szCs w:val="22"/>
        </w:rPr>
      </w:pPr>
      <w:r w:rsidRPr="00A04E83">
        <w:rPr>
          <w:rFonts w:cs="Arial"/>
          <w:kern w:val="36"/>
          <w:szCs w:val="22"/>
        </w:rPr>
        <w:t>V</w:t>
      </w:r>
      <w:r w:rsidRPr="00A04E83">
        <w:rPr>
          <w:rFonts w:cs="Arial"/>
          <w:i/>
          <w:kern w:val="36"/>
          <w:szCs w:val="22"/>
        </w:rPr>
        <w:t>u le code général de la propriété des personnes publiques,</w:t>
      </w:r>
    </w:p>
    <w:p w:rsidR="00A04E83" w:rsidRPr="00A04E83" w:rsidRDefault="00A04E83" w:rsidP="00A04E83">
      <w:pPr>
        <w:autoSpaceDE w:val="0"/>
        <w:autoSpaceDN w:val="0"/>
        <w:adjustRightInd w:val="0"/>
        <w:spacing w:before="0" w:after="0"/>
        <w:rPr>
          <w:rFonts w:cs="Arial"/>
          <w:szCs w:val="22"/>
        </w:rPr>
      </w:pPr>
      <w:r w:rsidRPr="00A04E83">
        <w:rPr>
          <w:rFonts w:cs="Arial"/>
          <w:szCs w:val="22"/>
        </w:rPr>
        <w:t>La parcelle AR n°70 constituait une dépendance de la route nationale 937 devenue route départementale 937. Cette parcelle a été cédée à titre gracieux par l’Etat à la commu</w:t>
      </w:r>
      <w:r w:rsidR="007A5D4F">
        <w:rPr>
          <w:rFonts w:cs="Arial"/>
          <w:szCs w:val="22"/>
        </w:rPr>
        <w:t>ne</w:t>
      </w:r>
      <w:r w:rsidRPr="00A04E83">
        <w:rPr>
          <w:rFonts w:cs="Arial"/>
          <w:szCs w:val="22"/>
        </w:rPr>
        <w:t xml:space="preserve"> en 2015 et classée dans le domaine public communal (cf. DEL060CSPB160523)</w:t>
      </w:r>
    </w:p>
    <w:p w:rsidR="00A04E83" w:rsidRPr="00A04E83" w:rsidRDefault="00A04E83" w:rsidP="00A04E83">
      <w:pPr>
        <w:autoSpaceDE w:val="0"/>
        <w:autoSpaceDN w:val="0"/>
        <w:adjustRightInd w:val="0"/>
        <w:spacing w:before="0" w:after="0"/>
        <w:rPr>
          <w:rFonts w:cs="Arial"/>
          <w:szCs w:val="22"/>
        </w:rPr>
      </w:pPr>
    </w:p>
    <w:p w:rsidR="00A04E83" w:rsidRPr="00A04E83" w:rsidRDefault="00A04E83" w:rsidP="00A04E83">
      <w:pPr>
        <w:autoSpaceDE w:val="0"/>
        <w:autoSpaceDN w:val="0"/>
        <w:adjustRightInd w:val="0"/>
        <w:spacing w:before="0" w:after="0"/>
        <w:rPr>
          <w:rFonts w:cs="Arial"/>
          <w:szCs w:val="22"/>
        </w:rPr>
      </w:pPr>
      <w:r w:rsidRPr="00A04E83">
        <w:rPr>
          <w:rFonts w:cs="Arial"/>
          <w:szCs w:val="22"/>
        </w:rPr>
        <w:t>M. Patrick BOSSARD, propriétaire de la parcelle riveraine AR n°71, cultive un jardin potager qui empiète sur la parcelle AR 70. Pour régulariser cette situation d’empiètement du domaine public, il a fait part de son souhait d’acquérir environ 120 m² de la parcelle AR n°70.</w:t>
      </w:r>
    </w:p>
    <w:p w:rsidR="00A04E83" w:rsidRPr="00A04E83" w:rsidRDefault="00A04E83" w:rsidP="00A04E83">
      <w:pPr>
        <w:autoSpaceDE w:val="0"/>
        <w:autoSpaceDN w:val="0"/>
        <w:adjustRightInd w:val="0"/>
        <w:spacing w:before="0" w:after="0"/>
        <w:rPr>
          <w:rFonts w:cs="Arial"/>
          <w:szCs w:val="22"/>
        </w:rPr>
      </w:pPr>
    </w:p>
    <w:p w:rsidR="00A04E83" w:rsidRPr="00A04E83" w:rsidRDefault="00A04E83" w:rsidP="00A04E83">
      <w:pPr>
        <w:autoSpaceDE w:val="0"/>
        <w:autoSpaceDN w:val="0"/>
        <w:adjustRightInd w:val="0"/>
        <w:spacing w:before="0" w:after="0"/>
        <w:rPr>
          <w:rFonts w:cs="Arial"/>
          <w:szCs w:val="22"/>
        </w:rPr>
      </w:pPr>
      <w:r w:rsidRPr="00A04E83">
        <w:rPr>
          <w:rFonts w:cs="Arial"/>
          <w:szCs w:val="22"/>
        </w:rPr>
        <w:t xml:space="preserve">Ce terrain ne présente pas d’intérêt particulier pour </w:t>
      </w:r>
      <w:smartTag w:uri="urn:schemas-microsoft-com:office:smarttags" w:element="PersonName">
        <w:smartTagPr>
          <w:attr w:name="ProductID" w:val="la Commune"/>
        </w:smartTagPr>
        <w:r w:rsidRPr="00A04E83">
          <w:rPr>
            <w:rFonts w:cs="Arial"/>
            <w:szCs w:val="22"/>
          </w:rPr>
          <w:t>la Commune</w:t>
        </w:r>
      </w:smartTag>
      <w:r w:rsidRPr="00A04E83">
        <w:rPr>
          <w:rFonts w:cs="Arial"/>
          <w:szCs w:val="22"/>
        </w:rPr>
        <w:t xml:space="preserve"> de SAINT PHILBERT DE BOUAINE. Néanmoins, la cession de ce  terrain suppose un déclassement du domaine public qui doit être précédé par une désaffectation.</w:t>
      </w:r>
    </w:p>
    <w:p w:rsidR="00A04E83" w:rsidRPr="00A04E83" w:rsidRDefault="00A04E83" w:rsidP="00A04E83">
      <w:pPr>
        <w:autoSpaceDE w:val="0"/>
        <w:autoSpaceDN w:val="0"/>
        <w:adjustRightInd w:val="0"/>
        <w:spacing w:before="0" w:after="0"/>
        <w:rPr>
          <w:rFonts w:cs="Arial"/>
          <w:szCs w:val="22"/>
        </w:rPr>
      </w:pPr>
    </w:p>
    <w:p w:rsidR="00A04E83" w:rsidRPr="00A04E83" w:rsidRDefault="00A04E83" w:rsidP="00A04E83">
      <w:pPr>
        <w:autoSpaceDE w:val="0"/>
        <w:autoSpaceDN w:val="0"/>
        <w:adjustRightInd w:val="0"/>
        <w:spacing w:before="0" w:after="0"/>
        <w:rPr>
          <w:rFonts w:cs="Arial"/>
          <w:szCs w:val="22"/>
        </w:rPr>
      </w:pPr>
      <w:r w:rsidRPr="00A04E83">
        <w:rPr>
          <w:rFonts w:cs="Arial"/>
          <w:szCs w:val="22"/>
        </w:rPr>
        <w:t>Or, il s’avère que le terrain aujourd’hui est utilisé en jardin potager et occupé en partie par des récupérateurs d’eaux pluviales, et qu’il n’est pas dans les faits à usage du public. Sa désaffectation peut donc être constatée.</w:t>
      </w:r>
    </w:p>
    <w:p w:rsidR="00A04E83" w:rsidRPr="00A04E83" w:rsidRDefault="00A04E83" w:rsidP="00A04E83">
      <w:pPr>
        <w:autoSpaceDE w:val="0"/>
        <w:autoSpaceDN w:val="0"/>
        <w:adjustRightInd w:val="0"/>
        <w:spacing w:before="0" w:after="0"/>
        <w:rPr>
          <w:rFonts w:cs="Arial"/>
          <w:szCs w:val="22"/>
        </w:rPr>
      </w:pPr>
    </w:p>
    <w:p w:rsidR="00D80572" w:rsidRDefault="00A04E83" w:rsidP="00A04E83">
      <w:pPr>
        <w:autoSpaceDE w:val="0"/>
        <w:autoSpaceDN w:val="0"/>
        <w:adjustRightInd w:val="0"/>
        <w:spacing w:before="0" w:after="0"/>
        <w:rPr>
          <w:b/>
          <w:szCs w:val="20"/>
        </w:rPr>
      </w:pPr>
      <w:r w:rsidRPr="00A04E83">
        <w:rPr>
          <w:b/>
          <w:szCs w:val="22"/>
        </w:rPr>
        <w:t xml:space="preserve">Sur proposition de Monsieur le Maire, le Conseil Municipal </w:t>
      </w:r>
      <w:r w:rsidR="00D80572" w:rsidRPr="00A60AAF">
        <w:rPr>
          <w:b/>
          <w:szCs w:val="20"/>
        </w:rPr>
        <w:t>décide à l’unanimité </w:t>
      </w:r>
      <w:r w:rsidR="00D80572">
        <w:rPr>
          <w:b/>
          <w:szCs w:val="20"/>
        </w:rPr>
        <w:t>:</w:t>
      </w:r>
    </w:p>
    <w:p w:rsidR="00D80572" w:rsidRDefault="00D80572" w:rsidP="00D80572">
      <w:pPr>
        <w:pStyle w:val="Paragraphedeliste"/>
        <w:numPr>
          <w:ilvl w:val="0"/>
          <w:numId w:val="5"/>
        </w:numPr>
        <w:autoSpaceDE w:val="0"/>
        <w:autoSpaceDN w:val="0"/>
        <w:adjustRightInd w:val="0"/>
        <w:spacing w:before="0" w:after="0"/>
        <w:rPr>
          <w:rFonts w:cs="Arial"/>
          <w:b/>
          <w:szCs w:val="22"/>
        </w:rPr>
      </w:pPr>
      <w:r>
        <w:rPr>
          <w:b/>
          <w:szCs w:val="22"/>
        </w:rPr>
        <w:t>de</w:t>
      </w:r>
      <w:r w:rsidR="00A04E83" w:rsidRPr="00D80572">
        <w:rPr>
          <w:rFonts w:cs="Arial"/>
          <w:b/>
          <w:szCs w:val="22"/>
        </w:rPr>
        <w:t xml:space="preserve"> constater la désaffectation de la parcelle AR n°70p d’une surface d’environ 120 m², située en bordure de la RD 937,  </w:t>
      </w:r>
    </w:p>
    <w:p w:rsidR="00A04E83" w:rsidRPr="00D80572" w:rsidRDefault="00D80572" w:rsidP="00D80572">
      <w:pPr>
        <w:pStyle w:val="Paragraphedeliste"/>
        <w:numPr>
          <w:ilvl w:val="0"/>
          <w:numId w:val="5"/>
        </w:numPr>
        <w:autoSpaceDE w:val="0"/>
        <w:autoSpaceDN w:val="0"/>
        <w:adjustRightInd w:val="0"/>
        <w:spacing w:before="0" w:after="0"/>
        <w:rPr>
          <w:rFonts w:cs="Arial"/>
          <w:b/>
          <w:szCs w:val="22"/>
        </w:rPr>
      </w:pPr>
      <w:r>
        <w:rPr>
          <w:rFonts w:cs="Arial"/>
          <w:b/>
          <w:szCs w:val="22"/>
        </w:rPr>
        <w:t xml:space="preserve">de </w:t>
      </w:r>
      <w:r w:rsidR="00A04E83" w:rsidRPr="00D80572">
        <w:rPr>
          <w:rFonts w:cs="Arial"/>
          <w:b/>
          <w:szCs w:val="22"/>
        </w:rPr>
        <w:t>déclasse</w:t>
      </w:r>
      <w:r>
        <w:rPr>
          <w:rFonts w:cs="Arial"/>
          <w:b/>
          <w:szCs w:val="22"/>
        </w:rPr>
        <w:t>r ladite parcelle</w:t>
      </w:r>
      <w:r w:rsidR="00A04E83" w:rsidRPr="00D80572">
        <w:rPr>
          <w:rFonts w:cs="Arial"/>
          <w:b/>
          <w:szCs w:val="22"/>
        </w:rPr>
        <w:t xml:space="preserve"> du domaine public communal.</w:t>
      </w:r>
    </w:p>
    <w:p w:rsidR="00A04E83" w:rsidRPr="00A04E83" w:rsidRDefault="00A04E83" w:rsidP="00A04E83">
      <w:pPr>
        <w:pStyle w:val="Titre1"/>
        <w:numPr>
          <w:ilvl w:val="0"/>
          <w:numId w:val="4"/>
        </w:numPr>
        <w:ind w:left="1208" w:hanging="357"/>
      </w:pPr>
      <w:r w:rsidRPr="00A04E83">
        <w:t>Foncier - Cession de la parcelle AR n°70p pour régularisation d’un empi</w:t>
      </w:r>
      <w:r w:rsidR="00B35ABA">
        <w:t>è</w:t>
      </w:r>
      <w:r w:rsidRPr="00A04E83">
        <w:t>tement</w:t>
      </w:r>
    </w:p>
    <w:p w:rsidR="00A04E83" w:rsidRPr="00647CB6" w:rsidRDefault="00A04E83" w:rsidP="00A04E83">
      <w:pPr>
        <w:rPr>
          <w:rFonts w:asciiTheme="minorHAnsi" w:hAnsiTheme="minorHAnsi"/>
          <w:i/>
          <w:szCs w:val="22"/>
        </w:rPr>
      </w:pPr>
      <w:r w:rsidRPr="00647CB6">
        <w:rPr>
          <w:rFonts w:asciiTheme="minorHAnsi" w:hAnsiTheme="minorHAnsi"/>
          <w:i/>
          <w:szCs w:val="22"/>
        </w:rPr>
        <w:t>Vu le code général des collectivités territoriales,</w:t>
      </w:r>
    </w:p>
    <w:p w:rsidR="00A04E83" w:rsidRPr="00647CB6" w:rsidRDefault="00A04E83" w:rsidP="00A04E83">
      <w:pPr>
        <w:shd w:val="clear" w:color="auto" w:fill="FFFFFF"/>
        <w:outlineLvl w:val="0"/>
        <w:rPr>
          <w:rFonts w:asciiTheme="minorHAnsi" w:hAnsiTheme="minorHAnsi" w:cs="Arial"/>
          <w:i/>
          <w:kern w:val="36"/>
          <w:szCs w:val="22"/>
        </w:rPr>
      </w:pPr>
      <w:r w:rsidRPr="00647CB6">
        <w:rPr>
          <w:rFonts w:asciiTheme="minorHAnsi" w:hAnsiTheme="minorHAnsi" w:cs="Arial"/>
          <w:kern w:val="36"/>
          <w:szCs w:val="22"/>
        </w:rPr>
        <w:t>V</w:t>
      </w:r>
      <w:r w:rsidRPr="00647CB6">
        <w:rPr>
          <w:rFonts w:asciiTheme="minorHAnsi" w:hAnsiTheme="minorHAnsi" w:cs="Arial"/>
          <w:i/>
          <w:kern w:val="36"/>
          <w:szCs w:val="22"/>
        </w:rPr>
        <w:t>u le c</w:t>
      </w:r>
      <w:r w:rsidRPr="0084405F">
        <w:rPr>
          <w:rFonts w:asciiTheme="minorHAnsi" w:hAnsiTheme="minorHAnsi" w:cs="Arial"/>
          <w:i/>
          <w:kern w:val="36"/>
          <w:szCs w:val="22"/>
        </w:rPr>
        <w:t>ode général de la propriété des personnes publiques</w:t>
      </w:r>
      <w:r w:rsidRPr="00647CB6">
        <w:rPr>
          <w:rFonts w:asciiTheme="minorHAnsi" w:hAnsiTheme="minorHAnsi" w:cs="Arial"/>
          <w:i/>
          <w:kern w:val="36"/>
          <w:szCs w:val="22"/>
        </w:rPr>
        <w:t>,</w:t>
      </w:r>
    </w:p>
    <w:p w:rsidR="00A04E83" w:rsidRPr="00647CB6" w:rsidRDefault="00A04E83" w:rsidP="00A04E83">
      <w:pPr>
        <w:shd w:val="clear" w:color="auto" w:fill="FFFFFF"/>
        <w:outlineLvl w:val="0"/>
        <w:rPr>
          <w:rFonts w:asciiTheme="minorHAnsi" w:hAnsiTheme="minorHAnsi" w:cs="Arial"/>
          <w:i/>
          <w:kern w:val="36"/>
          <w:szCs w:val="22"/>
        </w:rPr>
      </w:pPr>
      <w:r w:rsidRPr="00647CB6">
        <w:rPr>
          <w:rFonts w:asciiTheme="minorHAnsi" w:hAnsiTheme="minorHAnsi" w:cs="Arial"/>
          <w:i/>
          <w:kern w:val="36"/>
          <w:szCs w:val="22"/>
        </w:rPr>
        <w:t>Vu la délibération du Conseil Municipal en date du 30 mars 2021 décidant le déclassement de la parcelle AR n°70p,</w:t>
      </w:r>
    </w:p>
    <w:p w:rsidR="00A04E83" w:rsidRPr="00647CB6" w:rsidRDefault="00A04E83" w:rsidP="00A04E83">
      <w:pPr>
        <w:shd w:val="clear" w:color="auto" w:fill="FFFFFF"/>
        <w:outlineLvl w:val="0"/>
        <w:rPr>
          <w:rFonts w:asciiTheme="minorHAnsi" w:hAnsiTheme="minorHAnsi" w:cs="Arial"/>
          <w:kern w:val="36"/>
          <w:szCs w:val="22"/>
        </w:rPr>
      </w:pPr>
      <w:r w:rsidRPr="00647CB6">
        <w:rPr>
          <w:rFonts w:asciiTheme="minorHAnsi" w:hAnsiTheme="minorHAnsi" w:cs="Arial"/>
          <w:i/>
          <w:kern w:val="36"/>
          <w:szCs w:val="22"/>
        </w:rPr>
        <w:t xml:space="preserve">Vu l’avis de France Domaine </w:t>
      </w:r>
      <w:r>
        <w:rPr>
          <w:rFonts w:asciiTheme="minorHAnsi" w:hAnsiTheme="minorHAnsi" w:cs="Arial"/>
          <w:i/>
          <w:kern w:val="36"/>
          <w:szCs w:val="22"/>
        </w:rPr>
        <w:t>2021-85262V0883</w:t>
      </w:r>
      <w:r w:rsidR="00010051">
        <w:rPr>
          <w:rFonts w:asciiTheme="minorHAnsi" w:hAnsiTheme="minorHAnsi" w:cs="Arial"/>
          <w:i/>
          <w:kern w:val="36"/>
          <w:szCs w:val="22"/>
        </w:rPr>
        <w:t xml:space="preserve"> </w:t>
      </w:r>
      <w:r w:rsidRPr="00647CB6">
        <w:rPr>
          <w:rFonts w:asciiTheme="minorHAnsi" w:hAnsiTheme="minorHAnsi" w:cs="Arial"/>
          <w:i/>
          <w:kern w:val="36"/>
          <w:szCs w:val="22"/>
        </w:rPr>
        <w:t>en date du 23 février 2021,</w:t>
      </w:r>
    </w:p>
    <w:p w:rsidR="00A04E83" w:rsidRPr="00647CB6" w:rsidRDefault="00A04E83" w:rsidP="00A04E83">
      <w:pPr>
        <w:autoSpaceDE w:val="0"/>
        <w:autoSpaceDN w:val="0"/>
        <w:adjustRightInd w:val="0"/>
        <w:rPr>
          <w:rFonts w:asciiTheme="minorHAnsi" w:hAnsiTheme="minorHAnsi" w:cs="Arial"/>
          <w:szCs w:val="22"/>
        </w:rPr>
      </w:pPr>
      <w:r w:rsidRPr="00647CB6">
        <w:rPr>
          <w:rFonts w:asciiTheme="minorHAnsi" w:hAnsiTheme="minorHAnsi" w:cs="Arial"/>
          <w:szCs w:val="22"/>
        </w:rPr>
        <w:lastRenderedPageBreak/>
        <w:t>En vue de régulariser la situation d’empiètement constaté sur la parcelle AR n°70p, il est envisagé de procéder à la cession à M. Patrick BOSSARD d’un terrain d’environ 120 m² situé dans le secteur naturel (N) du Plan Local d’Urbanisme intercommunal.</w:t>
      </w:r>
      <w:r>
        <w:rPr>
          <w:rFonts w:asciiTheme="minorHAnsi" w:hAnsiTheme="minorHAnsi" w:cs="Arial"/>
          <w:szCs w:val="22"/>
        </w:rPr>
        <w:t xml:space="preserve"> Il est rappelé que ce terrain ne présente pas d’intérêt particulier pour la commune.</w:t>
      </w:r>
    </w:p>
    <w:p w:rsidR="00A04E83" w:rsidRPr="00647CB6" w:rsidRDefault="00A04E83" w:rsidP="00A04E83">
      <w:pPr>
        <w:autoSpaceDE w:val="0"/>
        <w:autoSpaceDN w:val="0"/>
        <w:adjustRightInd w:val="0"/>
        <w:rPr>
          <w:rFonts w:asciiTheme="minorHAnsi" w:hAnsiTheme="minorHAnsi" w:cs="Arial"/>
          <w:szCs w:val="22"/>
        </w:rPr>
      </w:pPr>
      <w:r w:rsidRPr="00647CB6">
        <w:rPr>
          <w:rFonts w:asciiTheme="minorHAnsi" w:hAnsiTheme="minorHAnsi" w:cs="Arial"/>
          <w:szCs w:val="22"/>
        </w:rPr>
        <w:t>France D</w:t>
      </w:r>
      <w:r>
        <w:rPr>
          <w:rFonts w:asciiTheme="minorHAnsi" w:hAnsiTheme="minorHAnsi" w:cs="Arial"/>
          <w:szCs w:val="22"/>
        </w:rPr>
        <w:t>omaine</w:t>
      </w:r>
      <w:r w:rsidRPr="00647CB6">
        <w:rPr>
          <w:rFonts w:asciiTheme="minorHAnsi" w:hAnsiTheme="minorHAnsi" w:cs="Arial"/>
          <w:szCs w:val="22"/>
        </w:rPr>
        <w:t xml:space="preserve"> a évalué le terrain </w:t>
      </w:r>
      <w:r>
        <w:rPr>
          <w:rFonts w:asciiTheme="minorHAnsi" w:hAnsiTheme="minorHAnsi" w:cs="Arial"/>
          <w:szCs w:val="22"/>
        </w:rPr>
        <w:t xml:space="preserve">avec la méthode par comparaison </w:t>
      </w:r>
      <w:r w:rsidRPr="00647CB6">
        <w:rPr>
          <w:rFonts w:asciiTheme="minorHAnsi" w:hAnsiTheme="minorHAnsi" w:cs="Arial"/>
          <w:szCs w:val="22"/>
        </w:rPr>
        <w:t>à 1,00 € du m².</w:t>
      </w:r>
    </w:p>
    <w:p w:rsidR="00A04E83" w:rsidRPr="00647CB6" w:rsidRDefault="00A04E83" w:rsidP="00A04E83">
      <w:pPr>
        <w:autoSpaceDE w:val="0"/>
        <w:autoSpaceDN w:val="0"/>
        <w:adjustRightInd w:val="0"/>
        <w:rPr>
          <w:rFonts w:asciiTheme="minorHAnsi" w:hAnsiTheme="minorHAnsi"/>
          <w:b/>
          <w:szCs w:val="22"/>
        </w:rPr>
      </w:pPr>
      <w:r w:rsidRPr="00647CB6">
        <w:rPr>
          <w:rFonts w:asciiTheme="minorHAnsi" w:hAnsiTheme="minorHAnsi"/>
          <w:b/>
          <w:szCs w:val="22"/>
        </w:rPr>
        <w:t xml:space="preserve">Sur proposition de Monsieur le Maire, le Conseil Municipal </w:t>
      </w:r>
      <w:r w:rsidR="00D80572" w:rsidRPr="00A60AAF">
        <w:rPr>
          <w:b/>
          <w:szCs w:val="20"/>
        </w:rPr>
        <w:t>décide à l’unanimité</w:t>
      </w:r>
      <w:r w:rsidR="00D80572" w:rsidRPr="00D925A1">
        <w:rPr>
          <w:b/>
          <w:szCs w:val="20"/>
        </w:rPr>
        <w:t> </w:t>
      </w:r>
      <w:r w:rsidR="00A73F78">
        <w:rPr>
          <w:rFonts w:asciiTheme="minorHAnsi" w:hAnsiTheme="minorHAnsi"/>
          <w:b/>
          <w:szCs w:val="22"/>
        </w:rPr>
        <w:t>:</w:t>
      </w:r>
    </w:p>
    <w:p w:rsidR="00A04E83" w:rsidRPr="00EB1C86" w:rsidRDefault="00D80572" w:rsidP="00A04E83">
      <w:pPr>
        <w:pStyle w:val="Retraitcorpsdetexte"/>
        <w:numPr>
          <w:ilvl w:val="0"/>
          <w:numId w:val="42"/>
        </w:numPr>
        <w:suppressAutoHyphens/>
        <w:spacing w:after="0"/>
        <w:rPr>
          <w:b/>
          <w:szCs w:val="22"/>
        </w:rPr>
      </w:pPr>
      <w:r>
        <w:rPr>
          <w:rFonts w:asciiTheme="minorHAnsi" w:hAnsiTheme="minorHAnsi"/>
          <w:b/>
          <w:szCs w:val="22"/>
        </w:rPr>
        <w:t>d</w:t>
      </w:r>
      <w:r w:rsidR="00A73F78">
        <w:rPr>
          <w:rFonts w:asciiTheme="minorHAnsi" w:hAnsiTheme="minorHAnsi"/>
          <w:b/>
          <w:szCs w:val="22"/>
        </w:rPr>
        <w:t xml:space="preserve">e céder </w:t>
      </w:r>
      <w:r w:rsidR="00A04E83" w:rsidRPr="00647CB6">
        <w:rPr>
          <w:rFonts w:asciiTheme="minorHAnsi" w:hAnsiTheme="minorHAnsi"/>
          <w:b/>
          <w:szCs w:val="22"/>
        </w:rPr>
        <w:t>la</w:t>
      </w:r>
      <w:r w:rsidR="00A04E83" w:rsidRPr="00647CB6">
        <w:rPr>
          <w:rFonts w:asciiTheme="minorHAnsi" w:hAnsiTheme="minorHAnsi" w:cs="Arial"/>
          <w:b/>
          <w:szCs w:val="22"/>
        </w:rPr>
        <w:t xml:space="preserve"> parcelle AR n°70p d’une surface d’environ 120 m² (</w:t>
      </w:r>
      <w:r w:rsidR="00A04E83">
        <w:rPr>
          <w:b/>
          <w:szCs w:val="22"/>
        </w:rPr>
        <w:t>à déterminer précisément</w:t>
      </w:r>
      <w:r w:rsidR="00A04E83" w:rsidRPr="00EB1C86">
        <w:rPr>
          <w:rFonts w:asciiTheme="minorHAnsi" w:hAnsiTheme="minorHAnsi" w:cs="Arial"/>
          <w:b/>
          <w:szCs w:val="22"/>
        </w:rPr>
        <w:t xml:space="preserve"> après arpentage), située en bordure de la RD 937,  </w:t>
      </w:r>
    </w:p>
    <w:p w:rsidR="00A04E83" w:rsidRPr="00647CB6" w:rsidRDefault="00A04E83" w:rsidP="00A04E83">
      <w:pPr>
        <w:pStyle w:val="Paragraphedeliste"/>
        <w:numPr>
          <w:ilvl w:val="0"/>
          <w:numId w:val="42"/>
        </w:numPr>
        <w:autoSpaceDE w:val="0"/>
        <w:autoSpaceDN w:val="0"/>
        <w:adjustRightInd w:val="0"/>
        <w:spacing w:before="0" w:after="0"/>
        <w:rPr>
          <w:rFonts w:asciiTheme="minorHAnsi" w:hAnsiTheme="minorHAnsi"/>
          <w:b/>
          <w:szCs w:val="22"/>
        </w:rPr>
      </w:pPr>
      <w:r>
        <w:rPr>
          <w:rFonts w:asciiTheme="minorHAnsi" w:hAnsiTheme="minorHAnsi"/>
          <w:b/>
          <w:szCs w:val="22"/>
        </w:rPr>
        <w:t xml:space="preserve">que </w:t>
      </w:r>
      <w:r w:rsidRPr="00647CB6">
        <w:rPr>
          <w:rFonts w:asciiTheme="minorHAnsi" w:hAnsiTheme="minorHAnsi"/>
          <w:b/>
          <w:szCs w:val="22"/>
        </w:rPr>
        <w:t>les droits, frais notariés et d’arpentage liés à cette cession seront à la charge de l’acquéreur,</w:t>
      </w:r>
    </w:p>
    <w:p w:rsidR="00546A7B" w:rsidRPr="00546A7B" w:rsidRDefault="00A04E83" w:rsidP="00A04E83">
      <w:pPr>
        <w:pStyle w:val="Paragraphedeliste"/>
        <w:numPr>
          <w:ilvl w:val="0"/>
          <w:numId w:val="42"/>
        </w:numPr>
        <w:spacing w:before="0" w:after="0"/>
      </w:pPr>
      <w:r w:rsidRPr="00D80572">
        <w:rPr>
          <w:rFonts w:asciiTheme="minorHAnsi" w:hAnsiTheme="minorHAnsi"/>
          <w:b/>
          <w:szCs w:val="22"/>
        </w:rPr>
        <w:t>d’autoriser Monsieur le Maire à signer tous documents nécessaire</w:t>
      </w:r>
      <w:r w:rsidR="00815E24" w:rsidRPr="00D80572">
        <w:rPr>
          <w:rFonts w:asciiTheme="minorHAnsi" w:hAnsiTheme="minorHAnsi"/>
          <w:b/>
          <w:szCs w:val="22"/>
        </w:rPr>
        <w:t>s</w:t>
      </w:r>
      <w:r w:rsidRPr="00D80572">
        <w:rPr>
          <w:rFonts w:asciiTheme="minorHAnsi" w:hAnsiTheme="minorHAnsi"/>
          <w:b/>
          <w:szCs w:val="22"/>
        </w:rPr>
        <w:t xml:space="preserve"> à l’exécution de la présente délibération et notamment l’acte authentique de vente correspondant.</w:t>
      </w:r>
    </w:p>
    <w:p w:rsidR="007F7457" w:rsidRDefault="007F7457" w:rsidP="007F7457">
      <w:pPr>
        <w:pStyle w:val="Sous-titre"/>
        <w:shd w:val="clear" w:color="auto" w:fill="31849B"/>
      </w:pPr>
      <w:r>
        <w:t>VOIRIE - RESEAUX ET ASSAINISSEMENT</w:t>
      </w:r>
    </w:p>
    <w:p w:rsidR="00B93ED7" w:rsidRPr="00B93ED7" w:rsidRDefault="00B93ED7" w:rsidP="00B93ED7">
      <w:pPr>
        <w:pStyle w:val="Titre1"/>
        <w:numPr>
          <w:ilvl w:val="0"/>
          <w:numId w:val="4"/>
        </w:numPr>
        <w:ind w:left="1208" w:hanging="357"/>
      </w:pPr>
      <w:r>
        <w:t>Eclairage public – Rue du bocage – avenant n°2 à la convention initiale</w:t>
      </w:r>
      <w:r w:rsidRPr="00B93ED7">
        <w:t xml:space="preserve"> </w:t>
      </w:r>
    </w:p>
    <w:p w:rsidR="00B93ED7" w:rsidRDefault="00B93ED7" w:rsidP="00B93ED7">
      <w:pPr>
        <w:rPr>
          <w:i/>
        </w:rPr>
      </w:pPr>
      <w:r w:rsidRPr="00B93ED7">
        <w:rPr>
          <w:i/>
        </w:rPr>
        <w:t>Vu la délibération n° DEL024CSPB190325 en date du 25 mars 2019,</w:t>
      </w:r>
    </w:p>
    <w:p w:rsidR="00B93ED7" w:rsidRPr="00B93ED7" w:rsidRDefault="00B93ED7" w:rsidP="00B93ED7">
      <w:pPr>
        <w:rPr>
          <w:i/>
        </w:rPr>
      </w:pPr>
      <w:r>
        <w:rPr>
          <w:i/>
        </w:rPr>
        <w:t xml:space="preserve">Vu la délibération n°DEL132CSPB191217 en date du 17 décembre 2019 relatif à un avenant à la convention </w:t>
      </w:r>
      <w:r w:rsidRPr="00B93ED7">
        <w:rPr>
          <w:i/>
        </w:rPr>
        <w:t>n°2019.ECL.0227 conclu le 01</w:t>
      </w:r>
      <w:r w:rsidRPr="00B93ED7">
        <w:rPr>
          <w:i/>
          <w:vertAlign w:val="superscript"/>
        </w:rPr>
        <w:t>ier</w:t>
      </w:r>
      <w:r w:rsidRPr="00B93ED7">
        <w:rPr>
          <w:i/>
        </w:rPr>
        <w:t xml:space="preserve"> avril 2019</w:t>
      </w:r>
      <w:r>
        <w:rPr>
          <w:i/>
        </w:rPr>
        <w:t>,</w:t>
      </w:r>
    </w:p>
    <w:p w:rsidR="00B93ED7" w:rsidRDefault="00B93ED7" w:rsidP="00B93ED7">
      <w:pPr>
        <w:rPr>
          <w:i/>
        </w:rPr>
      </w:pPr>
      <w:r w:rsidRPr="00B93ED7">
        <w:rPr>
          <w:i/>
        </w:rPr>
        <w:t>Vu la convention n°2019.ECL.0227 conclu le 01</w:t>
      </w:r>
      <w:r w:rsidRPr="00B93ED7">
        <w:rPr>
          <w:i/>
          <w:vertAlign w:val="superscript"/>
        </w:rPr>
        <w:t>ier</w:t>
      </w:r>
      <w:r w:rsidRPr="00B93ED7">
        <w:rPr>
          <w:i/>
        </w:rPr>
        <w:t xml:space="preserve"> avril 2019</w:t>
      </w:r>
      <w:r>
        <w:rPr>
          <w:i/>
        </w:rPr>
        <w:t xml:space="preserve"> concernant l’éclairage public de la rue du bocage</w:t>
      </w:r>
      <w:r w:rsidRPr="00B93ED7">
        <w:rPr>
          <w:i/>
        </w:rPr>
        <w:t>,</w:t>
      </w:r>
    </w:p>
    <w:p w:rsidR="00B93ED7" w:rsidRDefault="00B93ED7" w:rsidP="00B93ED7">
      <w:pPr>
        <w:rPr>
          <w:i/>
        </w:rPr>
      </w:pPr>
      <w:r>
        <w:rPr>
          <w:i/>
        </w:rPr>
        <w:t>Vu l’avenant n° 1 à la convention n°2019.ECL.022,</w:t>
      </w:r>
    </w:p>
    <w:p w:rsidR="00B93ED7" w:rsidRDefault="00B93ED7" w:rsidP="00B93ED7">
      <w:r>
        <w:t xml:space="preserve">Monsieur Le Maire expose que dans le cadre des travaux de la rue du bocage, la Commune a conclu deux conventions avec le </w:t>
      </w:r>
      <w:proofErr w:type="spellStart"/>
      <w:r>
        <w:t>SyDEV</w:t>
      </w:r>
      <w:proofErr w:type="spellEnd"/>
      <w:r>
        <w:t> :</w:t>
      </w:r>
    </w:p>
    <w:p w:rsidR="00B93ED7" w:rsidRDefault="00B93ED7" w:rsidP="00B93ED7">
      <w:pPr>
        <w:numPr>
          <w:ilvl w:val="0"/>
          <w:numId w:val="39"/>
        </w:numPr>
        <w:suppressAutoHyphens/>
      </w:pPr>
      <w:r>
        <w:t>L’une (n°2019.EFF.0008) relative à l’effacement de réseau électrique pour un montant estimé de participation de la Commune à hauteur de 95 331.00 euros HT,</w:t>
      </w:r>
    </w:p>
    <w:p w:rsidR="00B93ED7" w:rsidRDefault="00B93ED7" w:rsidP="00B93ED7">
      <w:pPr>
        <w:numPr>
          <w:ilvl w:val="0"/>
          <w:numId w:val="39"/>
        </w:numPr>
        <w:suppressAutoHyphens/>
      </w:pPr>
      <w:r>
        <w:t>L’autre (2019.ECL.0227) relative aux travaux d’éclairage public pour un montant estimé de participation de la Commune à hauteur de 15 632.00 euros HT.</w:t>
      </w:r>
    </w:p>
    <w:p w:rsidR="00B93ED7" w:rsidRDefault="00B93ED7" w:rsidP="00B93ED7">
      <w:r>
        <w:t>Concernant cette deuxième convention, les travaux prévisionnels d’éclairage public n’intégraient pas la partie complémentaire de la rue du bocage située à proximité de l’impasse du Charron.</w:t>
      </w:r>
    </w:p>
    <w:p w:rsidR="00B93ED7" w:rsidRDefault="00B93ED7" w:rsidP="00B93ED7">
      <w:r>
        <w:t xml:space="preserve">Afin d’intégrer cette partie de chantier, un avenant n°1 à cette convention pour un montant complémentaire de participation communale à hauteur de 6136.00 euros a été conclu en décembre 2019. </w:t>
      </w:r>
    </w:p>
    <w:p w:rsidR="00B93ED7" w:rsidRDefault="00B93ED7" w:rsidP="00B93ED7">
      <w:r>
        <w:t xml:space="preserve">Il ressort à ce jour, la nécessité de conclure un avenant n°2 à cette convention afin d’intégrer des éclairages complémentaires au carrefour de la rue de la mairie, la rue du </w:t>
      </w:r>
      <w:r w:rsidR="00145D3D">
        <w:t>Brennus</w:t>
      </w:r>
      <w:r>
        <w:t xml:space="preserve"> et la rue du bocage, pour un montant à hauteur de </w:t>
      </w:r>
      <w:r w:rsidR="00145D3D">
        <w:t>6871</w:t>
      </w:r>
      <w:r>
        <w:t xml:space="preserve">.00 euros HT dont </w:t>
      </w:r>
      <w:r w:rsidR="00145D3D">
        <w:t>3436</w:t>
      </w:r>
      <w:r>
        <w:t>.00 euros de participation communale</w:t>
      </w:r>
      <w:r w:rsidR="00145D3D">
        <w:t>. Ce montant de travaux inclut également une solution technique permettant la pose d’une caméra de vidéo protection sur ce carrefour si cela est décidé à termes.</w:t>
      </w:r>
    </w:p>
    <w:p w:rsidR="00B93ED7" w:rsidRDefault="00B93ED7" w:rsidP="00B93ED7">
      <w:r>
        <w:t>Ce surcoût est anticipé dans les prévisions budgétaires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84"/>
        <w:gridCol w:w="1985"/>
        <w:gridCol w:w="1830"/>
        <w:gridCol w:w="1819"/>
      </w:tblGrid>
      <w:tr w:rsidR="00B93ED7" w:rsidTr="0057435A">
        <w:trPr>
          <w:trHeight w:val="1323"/>
        </w:trPr>
        <w:tc>
          <w:tcPr>
            <w:tcW w:w="1668" w:type="dxa"/>
            <w:shd w:val="clear" w:color="auto" w:fill="auto"/>
          </w:tcPr>
          <w:p w:rsidR="00B93ED7" w:rsidRDefault="00B93ED7" w:rsidP="00A04E83"/>
        </w:tc>
        <w:tc>
          <w:tcPr>
            <w:tcW w:w="1984" w:type="dxa"/>
            <w:shd w:val="clear" w:color="auto" w:fill="auto"/>
          </w:tcPr>
          <w:p w:rsidR="004C1900" w:rsidRDefault="00B35ABA" w:rsidP="00A04E83">
            <w:r>
              <w:t>Montant initial</w:t>
            </w:r>
            <w:r w:rsidR="00B93ED7">
              <w:t xml:space="preserve"> approuvé par convention </w:t>
            </w:r>
          </w:p>
          <w:p w:rsidR="00B93ED7" w:rsidRDefault="00B93ED7" w:rsidP="00A04E83">
            <w:r w:rsidRPr="00B93ED7">
              <w:rPr>
                <w:i/>
              </w:rPr>
              <w:t>(en € HT)</w:t>
            </w:r>
          </w:p>
        </w:tc>
        <w:tc>
          <w:tcPr>
            <w:tcW w:w="1985" w:type="dxa"/>
            <w:shd w:val="clear" w:color="auto" w:fill="auto"/>
          </w:tcPr>
          <w:p w:rsidR="004C1900" w:rsidRDefault="00B93ED7" w:rsidP="00B93ED7">
            <w:r>
              <w:t xml:space="preserve">Montant Issu de l’avenant n° 1 </w:t>
            </w:r>
          </w:p>
          <w:p w:rsidR="00B93ED7" w:rsidRDefault="00B93ED7" w:rsidP="00B93ED7">
            <w:r w:rsidRPr="00B93ED7">
              <w:rPr>
                <w:i/>
              </w:rPr>
              <w:t>(en € HT)</w:t>
            </w:r>
          </w:p>
        </w:tc>
        <w:tc>
          <w:tcPr>
            <w:tcW w:w="1830" w:type="dxa"/>
          </w:tcPr>
          <w:p w:rsidR="004C1900" w:rsidRDefault="00B35ABA" w:rsidP="00A04E83">
            <w:r>
              <w:t>Montant Issu</w:t>
            </w:r>
            <w:r w:rsidR="00B93ED7">
              <w:t xml:space="preserve"> de l’avenant n° 2 </w:t>
            </w:r>
          </w:p>
          <w:p w:rsidR="00B93ED7" w:rsidRDefault="00B93ED7" w:rsidP="00A04E83">
            <w:r w:rsidRPr="00B93ED7">
              <w:rPr>
                <w:i/>
              </w:rPr>
              <w:t>(en €</w:t>
            </w:r>
            <w:r w:rsidR="00815E24">
              <w:rPr>
                <w:i/>
              </w:rPr>
              <w:t>)</w:t>
            </w:r>
          </w:p>
        </w:tc>
        <w:tc>
          <w:tcPr>
            <w:tcW w:w="1819" w:type="dxa"/>
            <w:shd w:val="clear" w:color="auto" w:fill="auto"/>
          </w:tcPr>
          <w:p w:rsidR="00B93ED7" w:rsidRDefault="00B93ED7" w:rsidP="00A04E83">
            <w:r>
              <w:t xml:space="preserve">Différence </w:t>
            </w:r>
            <w:r w:rsidRPr="00B93ED7">
              <w:rPr>
                <w:i/>
              </w:rPr>
              <w:t>(en €</w:t>
            </w:r>
            <w:r>
              <w:rPr>
                <w:i/>
              </w:rPr>
              <w:t>)</w:t>
            </w:r>
          </w:p>
        </w:tc>
      </w:tr>
      <w:tr w:rsidR="00B93ED7" w:rsidTr="00515699">
        <w:tc>
          <w:tcPr>
            <w:tcW w:w="1668" w:type="dxa"/>
            <w:shd w:val="clear" w:color="auto" w:fill="auto"/>
          </w:tcPr>
          <w:p w:rsidR="00B93ED7" w:rsidRDefault="00B93ED7" w:rsidP="00A04E83">
            <w:r>
              <w:lastRenderedPageBreak/>
              <w:t xml:space="preserve">Travaux d’éclairage </w:t>
            </w:r>
          </w:p>
        </w:tc>
        <w:tc>
          <w:tcPr>
            <w:tcW w:w="1984" w:type="dxa"/>
            <w:shd w:val="clear" w:color="auto" w:fill="auto"/>
          </w:tcPr>
          <w:p w:rsidR="00B93ED7" w:rsidRDefault="00B93ED7" w:rsidP="00515699">
            <w:pPr>
              <w:jc w:val="right"/>
            </w:pPr>
            <w:r>
              <w:t>15 632.00</w:t>
            </w:r>
          </w:p>
        </w:tc>
        <w:tc>
          <w:tcPr>
            <w:tcW w:w="1985" w:type="dxa"/>
            <w:shd w:val="clear" w:color="auto" w:fill="auto"/>
          </w:tcPr>
          <w:p w:rsidR="00B93ED7" w:rsidRDefault="00B93ED7" w:rsidP="00515699">
            <w:pPr>
              <w:jc w:val="right"/>
            </w:pPr>
            <w:r>
              <w:t>21 768.00</w:t>
            </w:r>
          </w:p>
          <w:p w:rsidR="00B93ED7" w:rsidRPr="00606A45" w:rsidRDefault="00B93ED7" w:rsidP="00515699">
            <w:pPr>
              <w:jc w:val="right"/>
              <w:rPr>
                <w:sz w:val="16"/>
                <w:szCs w:val="16"/>
              </w:rPr>
            </w:pPr>
            <w:r w:rsidRPr="00606A45">
              <w:rPr>
                <w:sz w:val="16"/>
                <w:szCs w:val="16"/>
              </w:rPr>
              <w:t>(surcoût lié à l’extension du périmètre)</w:t>
            </w:r>
          </w:p>
        </w:tc>
        <w:tc>
          <w:tcPr>
            <w:tcW w:w="1830" w:type="dxa"/>
          </w:tcPr>
          <w:p w:rsidR="00B93ED7" w:rsidRDefault="00145D3D" w:rsidP="00515699">
            <w:pPr>
              <w:jc w:val="right"/>
            </w:pPr>
            <w:r>
              <w:t>25 204</w:t>
            </w:r>
            <w:r w:rsidR="00B93ED7">
              <w:t xml:space="preserve">.00 </w:t>
            </w:r>
          </w:p>
          <w:p w:rsidR="00F12294" w:rsidRPr="00F12294" w:rsidRDefault="00F12294" w:rsidP="0057435A">
            <w:pPr>
              <w:jc w:val="right"/>
              <w:rPr>
                <w:sz w:val="16"/>
                <w:szCs w:val="16"/>
              </w:rPr>
            </w:pPr>
            <w:r w:rsidRPr="00F12294">
              <w:rPr>
                <w:sz w:val="16"/>
                <w:szCs w:val="16"/>
              </w:rPr>
              <w:t>(surcoût lié à l’intégration d’éclairage complémentaire au carrefour</w:t>
            </w:r>
            <w:r w:rsidR="00145D3D">
              <w:rPr>
                <w:sz w:val="16"/>
                <w:szCs w:val="16"/>
              </w:rPr>
              <w:t xml:space="preserve"> + anticipation de la </w:t>
            </w:r>
            <w:proofErr w:type="spellStart"/>
            <w:r w:rsidR="00145D3D">
              <w:rPr>
                <w:sz w:val="16"/>
                <w:szCs w:val="16"/>
              </w:rPr>
              <w:t>vidéoprotection</w:t>
            </w:r>
            <w:proofErr w:type="spellEnd"/>
            <w:r w:rsidRPr="00F12294">
              <w:rPr>
                <w:sz w:val="16"/>
                <w:szCs w:val="16"/>
              </w:rPr>
              <w:t>)</w:t>
            </w:r>
          </w:p>
        </w:tc>
        <w:tc>
          <w:tcPr>
            <w:tcW w:w="1819" w:type="dxa"/>
            <w:shd w:val="clear" w:color="auto" w:fill="auto"/>
          </w:tcPr>
          <w:p w:rsidR="00B93ED7" w:rsidRDefault="00B93ED7" w:rsidP="00145D3D">
            <w:pPr>
              <w:jc w:val="right"/>
            </w:pPr>
            <w:r>
              <w:t xml:space="preserve">+ </w:t>
            </w:r>
            <w:r w:rsidR="00145D3D">
              <w:t>3436</w:t>
            </w:r>
            <w:r>
              <w:t>.00</w:t>
            </w:r>
          </w:p>
        </w:tc>
      </w:tr>
    </w:tbl>
    <w:p w:rsidR="00B93ED7" w:rsidRPr="00B93ED7" w:rsidRDefault="00B93ED7" w:rsidP="00B93ED7">
      <w:pPr>
        <w:rPr>
          <w:b/>
        </w:rPr>
      </w:pPr>
      <w:r w:rsidRPr="00B93ED7">
        <w:rPr>
          <w:b/>
        </w:rPr>
        <w:t xml:space="preserve">Sur proposition de Monsieur le Maire, le Conseil Municipal </w:t>
      </w:r>
      <w:r w:rsidR="00D80572" w:rsidRPr="00A60AAF">
        <w:rPr>
          <w:b/>
          <w:szCs w:val="20"/>
        </w:rPr>
        <w:t>décide à l’unanimité</w:t>
      </w:r>
      <w:r w:rsidR="00D80572" w:rsidRPr="00D925A1">
        <w:rPr>
          <w:b/>
          <w:szCs w:val="20"/>
        </w:rPr>
        <w:t> </w:t>
      </w:r>
      <w:r w:rsidRPr="00B93ED7">
        <w:rPr>
          <w:b/>
        </w:rPr>
        <w:t>:</w:t>
      </w:r>
    </w:p>
    <w:p w:rsidR="00B93ED7" w:rsidRPr="0066128C" w:rsidRDefault="00B93ED7" w:rsidP="00B93ED7">
      <w:pPr>
        <w:numPr>
          <w:ilvl w:val="0"/>
          <w:numId w:val="39"/>
        </w:numPr>
        <w:suppressAutoHyphens/>
        <w:rPr>
          <w:b/>
        </w:rPr>
      </w:pPr>
      <w:r w:rsidRPr="0066128C">
        <w:rPr>
          <w:b/>
        </w:rPr>
        <w:t>D’approuver l’avenant n°</w:t>
      </w:r>
      <w:r>
        <w:rPr>
          <w:b/>
        </w:rPr>
        <w:t>2</w:t>
      </w:r>
      <w:r w:rsidRPr="0066128C">
        <w:rPr>
          <w:b/>
        </w:rPr>
        <w:t xml:space="preserve"> à la convention n°2019.ECL.0227 relative aux travaux d’éclairage de la rue du bocage qui prévoit un montant complémentaire de </w:t>
      </w:r>
      <w:r w:rsidR="00145D3D">
        <w:rPr>
          <w:b/>
        </w:rPr>
        <w:t>3436</w:t>
      </w:r>
      <w:r w:rsidRPr="0066128C">
        <w:rPr>
          <w:b/>
        </w:rPr>
        <w:t xml:space="preserve"> euros portant le montant total de participation de la Commune à hauteur de </w:t>
      </w:r>
      <w:r w:rsidR="00145D3D">
        <w:rPr>
          <w:b/>
        </w:rPr>
        <w:t>25 204</w:t>
      </w:r>
      <w:r w:rsidRPr="0066128C">
        <w:rPr>
          <w:b/>
        </w:rPr>
        <w:t>.00 euros,</w:t>
      </w:r>
    </w:p>
    <w:p w:rsidR="00B93ED7" w:rsidRDefault="00B93ED7" w:rsidP="00B93ED7">
      <w:pPr>
        <w:numPr>
          <w:ilvl w:val="0"/>
          <w:numId w:val="39"/>
        </w:numPr>
        <w:suppressAutoHyphens/>
        <w:rPr>
          <w:b/>
        </w:rPr>
      </w:pPr>
      <w:r w:rsidRPr="0066128C">
        <w:rPr>
          <w:b/>
        </w:rPr>
        <w:t>D’autoriser Monsieur Le Maire à signer ledit avenant, selon le modèle joint en annexe, ainsi que tous documents nécessaires à l’exécution de la présente délibération</w:t>
      </w:r>
      <w:r>
        <w:rPr>
          <w:b/>
        </w:rPr>
        <w:t>.</w:t>
      </w:r>
    </w:p>
    <w:p w:rsidR="00546A7B" w:rsidRPr="00546A7B" w:rsidRDefault="00B93ED7" w:rsidP="006E582B">
      <w:pPr>
        <w:numPr>
          <w:ilvl w:val="0"/>
          <w:numId w:val="39"/>
        </w:numPr>
        <w:suppressAutoHyphens/>
      </w:pPr>
      <w:r w:rsidRPr="00145D3D">
        <w:rPr>
          <w:b/>
        </w:rPr>
        <w:t xml:space="preserve">Dire que la dépense sera imputée sur l’opération 136 </w:t>
      </w:r>
      <w:r w:rsidR="00A04E83" w:rsidRPr="00145D3D">
        <w:rPr>
          <w:b/>
          <w:i/>
        </w:rPr>
        <w:t>« </w:t>
      </w:r>
      <w:r w:rsidRPr="00145D3D">
        <w:rPr>
          <w:b/>
          <w:i/>
        </w:rPr>
        <w:t>éclairage public</w:t>
      </w:r>
      <w:r w:rsidR="00A04E83" w:rsidRPr="00145D3D">
        <w:rPr>
          <w:b/>
          <w:i/>
        </w:rPr>
        <w:t> »</w:t>
      </w:r>
      <w:r w:rsidRPr="00145D3D">
        <w:rPr>
          <w:b/>
          <w:i/>
        </w:rPr>
        <w:t>.</w:t>
      </w:r>
    </w:p>
    <w:p w:rsidR="007F7457" w:rsidRDefault="007F7457" w:rsidP="007F7457">
      <w:pPr>
        <w:pStyle w:val="Sous-titre"/>
        <w:shd w:val="clear" w:color="auto" w:fill="FFC000"/>
      </w:pPr>
      <w:r>
        <w:t>BATIMENTS ET SPORTS</w:t>
      </w:r>
    </w:p>
    <w:p w:rsidR="00FB6ED9" w:rsidRDefault="00FB6ED9" w:rsidP="00B93ED7">
      <w:pPr>
        <w:pStyle w:val="Titre1"/>
        <w:numPr>
          <w:ilvl w:val="0"/>
          <w:numId w:val="4"/>
        </w:numPr>
        <w:ind w:left="1208" w:hanging="357"/>
      </w:pPr>
      <w:r>
        <w:t>Véhicules – attribution du marché de fourniture de deux véhicules électriques</w:t>
      </w:r>
    </w:p>
    <w:p w:rsidR="00FB6ED9" w:rsidRDefault="00FB6ED9" w:rsidP="00FB6ED9">
      <w:r>
        <w:t>Monsieur le Maire expose que, dans le cadre du bon fonctionnement des services techniques, la Commune a  besoin de faire l’acquisitio</w:t>
      </w:r>
      <w:r w:rsidR="00CE30C2">
        <w:t>n de deux véhicules électriques :</w:t>
      </w:r>
    </w:p>
    <w:p w:rsidR="00CE30C2" w:rsidRDefault="00CE30C2" w:rsidP="00CE30C2">
      <w:pPr>
        <w:pStyle w:val="Paragraphedeliste"/>
        <w:numPr>
          <w:ilvl w:val="0"/>
          <w:numId w:val="35"/>
        </w:numPr>
      </w:pPr>
      <w:r>
        <w:t>L’un, véhicule léger destiné à assurer les déplacements des agents dans l’exercice de leurs fonctions,</w:t>
      </w:r>
    </w:p>
    <w:p w:rsidR="00CE30C2" w:rsidRDefault="00CE30C2" w:rsidP="00CE30C2">
      <w:pPr>
        <w:pStyle w:val="Paragraphedeliste"/>
        <w:numPr>
          <w:ilvl w:val="0"/>
          <w:numId w:val="35"/>
        </w:numPr>
      </w:pPr>
      <w:r>
        <w:t>L’autre, véhicule utilitaire type camion benne destiné à assurer les déplacements des agents dans l’exercice de leurs fonctions</w:t>
      </w:r>
    </w:p>
    <w:p w:rsidR="00FB6ED9" w:rsidRDefault="00CE30C2" w:rsidP="00FB6ED9">
      <w:r>
        <w:t>Une consultation pour un marché en procédure adaptée a été lancée le 24 décembre 2020 avec une date limite</w:t>
      </w:r>
      <w:r w:rsidR="00B35C94">
        <w:t xml:space="preserve"> de réception des offres fixées au 29 janvier 2021 à 12H.</w:t>
      </w:r>
    </w:p>
    <w:p w:rsidR="00B35C94" w:rsidRDefault="003D64E9" w:rsidP="00FB6ED9">
      <w:r w:rsidRPr="006E582B">
        <w:t>Pour le lot n°1</w:t>
      </w:r>
      <w:r w:rsidR="002C18E8" w:rsidRPr="006E582B">
        <w:t xml:space="preserve">, deux offres ont été déposées </w:t>
      </w:r>
      <w:r w:rsidR="005C730B">
        <w:t xml:space="preserve">dont deux dans les délais </w:t>
      </w:r>
      <w:r w:rsidR="002C18E8" w:rsidRPr="006E582B">
        <w:t>mais dont l’une est incomplète don</w:t>
      </w:r>
      <w:r w:rsidR="005C730B">
        <w:t>c</w:t>
      </w:r>
      <w:r w:rsidR="002C18E8" w:rsidRPr="006E582B">
        <w:t xml:space="preserve"> irrecevable.</w:t>
      </w:r>
    </w:p>
    <w:p w:rsidR="003D64E9" w:rsidRDefault="003D64E9" w:rsidP="00FB6ED9">
      <w:r>
        <w:t xml:space="preserve">Pour le lot n°2, cinq offres ont été reçues, dont cinq dans les délais. Elles ont été analysées au regard </w:t>
      </w:r>
      <w:r w:rsidR="0021247A">
        <w:t>des critères d’analyse fixés à l’article 5.2 du règlement de consultation soit 30% pour le critère de la valeur technique, 60% pour le critère prix et 10% pour le critère du délai de livraison.</w:t>
      </w:r>
    </w:p>
    <w:p w:rsidR="0021247A" w:rsidRDefault="0021247A" w:rsidP="00FB6ED9">
      <w:r>
        <w:t>L’analyse des offres est présentée en séance</w:t>
      </w:r>
    </w:p>
    <w:p w:rsidR="00FB6ED9" w:rsidRPr="000931AB" w:rsidRDefault="00FB6ED9" w:rsidP="00FB6ED9">
      <w:pPr>
        <w:rPr>
          <w:b/>
        </w:rPr>
      </w:pPr>
      <w:r w:rsidRPr="000931AB">
        <w:rPr>
          <w:b/>
        </w:rPr>
        <w:t xml:space="preserve">Sur proposition de Monsieur le Maire, le Conseil Municipal </w:t>
      </w:r>
      <w:r w:rsidR="00D80572" w:rsidRPr="00A60AAF">
        <w:rPr>
          <w:b/>
          <w:szCs w:val="20"/>
        </w:rPr>
        <w:t>décide à l’unanimité</w:t>
      </w:r>
      <w:r w:rsidR="00D80572" w:rsidRPr="00D925A1">
        <w:rPr>
          <w:b/>
          <w:szCs w:val="20"/>
        </w:rPr>
        <w:t> </w:t>
      </w:r>
      <w:r w:rsidRPr="000931AB">
        <w:rPr>
          <w:b/>
        </w:rPr>
        <w:t>:</w:t>
      </w:r>
    </w:p>
    <w:p w:rsidR="002C18E8" w:rsidRDefault="002C18E8" w:rsidP="0021247A">
      <w:pPr>
        <w:pStyle w:val="Paragraphedeliste"/>
        <w:numPr>
          <w:ilvl w:val="0"/>
          <w:numId w:val="27"/>
        </w:numPr>
        <w:rPr>
          <w:b/>
        </w:rPr>
      </w:pPr>
      <w:r>
        <w:rPr>
          <w:b/>
        </w:rPr>
        <w:t>De classer les offres du lot n°1 ainsi qu’il suit :</w:t>
      </w:r>
    </w:p>
    <w:tbl>
      <w:tblPr>
        <w:tblW w:w="4120" w:type="dxa"/>
        <w:tblInd w:w="60" w:type="dxa"/>
        <w:tblCellMar>
          <w:left w:w="70" w:type="dxa"/>
          <w:right w:w="70" w:type="dxa"/>
        </w:tblCellMar>
        <w:tblLook w:val="04A0" w:firstRow="1" w:lastRow="0" w:firstColumn="1" w:lastColumn="0" w:noHBand="0" w:noVBand="1"/>
      </w:tblPr>
      <w:tblGrid>
        <w:gridCol w:w="2060"/>
        <w:gridCol w:w="2060"/>
      </w:tblGrid>
      <w:tr w:rsidR="002C18E8" w:rsidRPr="006E582B" w:rsidTr="00F807DB">
        <w:trPr>
          <w:trHeight w:val="568"/>
        </w:trPr>
        <w:tc>
          <w:tcPr>
            <w:tcW w:w="20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2C18E8" w:rsidRPr="006E582B" w:rsidRDefault="002C18E8" w:rsidP="00C25859">
            <w:pPr>
              <w:jc w:val="center"/>
              <w:rPr>
                <w:szCs w:val="22"/>
              </w:rPr>
            </w:pPr>
            <w:r w:rsidRPr="006E582B">
              <w:rPr>
                <w:szCs w:val="22"/>
              </w:rPr>
              <w:t>Postulant</w:t>
            </w:r>
          </w:p>
        </w:tc>
        <w:tc>
          <w:tcPr>
            <w:tcW w:w="2060" w:type="dxa"/>
            <w:tcBorders>
              <w:top w:val="single" w:sz="8" w:space="0" w:color="auto"/>
              <w:left w:val="single" w:sz="8" w:space="0" w:color="auto"/>
              <w:right w:val="single" w:sz="4" w:space="0" w:color="auto"/>
            </w:tcBorders>
          </w:tcPr>
          <w:p w:rsidR="002C18E8" w:rsidRPr="006E582B" w:rsidRDefault="002C18E8" w:rsidP="00C25859">
            <w:pPr>
              <w:jc w:val="center"/>
              <w:rPr>
                <w:szCs w:val="22"/>
              </w:rPr>
            </w:pPr>
            <w:r w:rsidRPr="006E582B">
              <w:rPr>
                <w:szCs w:val="22"/>
              </w:rPr>
              <w:t>Classement</w:t>
            </w:r>
          </w:p>
        </w:tc>
      </w:tr>
      <w:tr w:rsidR="002C18E8" w:rsidRPr="006E582B" w:rsidTr="002C18E8">
        <w:trPr>
          <w:trHeight w:val="402"/>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18E8" w:rsidRPr="006E582B" w:rsidRDefault="002C18E8" w:rsidP="002C18E8">
            <w:pPr>
              <w:spacing w:before="0" w:after="0"/>
              <w:jc w:val="left"/>
              <w:rPr>
                <w:bCs/>
                <w:szCs w:val="22"/>
              </w:rPr>
            </w:pPr>
            <w:r w:rsidRPr="006E582B">
              <w:rPr>
                <w:bCs/>
                <w:szCs w:val="22"/>
              </w:rPr>
              <w:t>PSA RETAIL France 85</w:t>
            </w:r>
          </w:p>
        </w:tc>
        <w:tc>
          <w:tcPr>
            <w:tcW w:w="2060" w:type="dxa"/>
            <w:tcBorders>
              <w:top w:val="single" w:sz="4" w:space="0" w:color="auto"/>
              <w:left w:val="single" w:sz="4" w:space="0" w:color="auto"/>
              <w:bottom w:val="single" w:sz="4" w:space="0" w:color="auto"/>
              <w:right w:val="single" w:sz="4" w:space="0" w:color="auto"/>
            </w:tcBorders>
          </w:tcPr>
          <w:p w:rsidR="002C18E8" w:rsidRPr="006E582B" w:rsidRDefault="002C18E8" w:rsidP="002C18E8">
            <w:pPr>
              <w:spacing w:before="0" w:after="0"/>
              <w:jc w:val="center"/>
              <w:rPr>
                <w:bCs/>
                <w:szCs w:val="22"/>
              </w:rPr>
            </w:pPr>
            <w:r w:rsidRPr="006E582B">
              <w:rPr>
                <w:bCs/>
                <w:szCs w:val="22"/>
              </w:rPr>
              <w:t>1</w:t>
            </w:r>
          </w:p>
        </w:tc>
      </w:tr>
      <w:tr w:rsidR="002C18E8" w:rsidRPr="006E582B" w:rsidTr="002C18E8">
        <w:trPr>
          <w:trHeight w:val="402"/>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18E8" w:rsidRPr="006E582B" w:rsidRDefault="002C18E8" w:rsidP="002C18E8">
            <w:pPr>
              <w:jc w:val="left"/>
              <w:rPr>
                <w:szCs w:val="22"/>
              </w:rPr>
            </w:pPr>
            <w:r w:rsidRPr="006E582B">
              <w:rPr>
                <w:szCs w:val="22"/>
              </w:rPr>
              <w:t>BEAUVOIS AUTOMOBILE</w:t>
            </w:r>
          </w:p>
        </w:tc>
        <w:tc>
          <w:tcPr>
            <w:tcW w:w="2060" w:type="dxa"/>
            <w:tcBorders>
              <w:top w:val="single" w:sz="4" w:space="0" w:color="auto"/>
              <w:left w:val="single" w:sz="4" w:space="0" w:color="auto"/>
              <w:bottom w:val="single" w:sz="4" w:space="0" w:color="auto"/>
              <w:right w:val="single" w:sz="4" w:space="0" w:color="auto"/>
            </w:tcBorders>
          </w:tcPr>
          <w:p w:rsidR="002C18E8" w:rsidRPr="006E582B" w:rsidRDefault="002C18E8" w:rsidP="002C18E8">
            <w:pPr>
              <w:jc w:val="center"/>
              <w:rPr>
                <w:szCs w:val="22"/>
              </w:rPr>
            </w:pPr>
            <w:r w:rsidRPr="006E582B">
              <w:rPr>
                <w:szCs w:val="22"/>
              </w:rPr>
              <w:t>Offre non recevable</w:t>
            </w:r>
          </w:p>
        </w:tc>
      </w:tr>
    </w:tbl>
    <w:p w:rsidR="002C18E8" w:rsidRDefault="002C18E8" w:rsidP="002C18E8">
      <w:pPr>
        <w:pStyle w:val="Paragraphedeliste"/>
        <w:ind w:left="1080"/>
        <w:rPr>
          <w:b/>
        </w:rPr>
      </w:pPr>
    </w:p>
    <w:p w:rsidR="0021247A" w:rsidRDefault="0021247A" w:rsidP="0021247A">
      <w:pPr>
        <w:pStyle w:val="Paragraphedeliste"/>
        <w:numPr>
          <w:ilvl w:val="0"/>
          <w:numId w:val="27"/>
        </w:numPr>
        <w:rPr>
          <w:b/>
        </w:rPr>
      </w:pPr>
      <w:r w:rsidRPr="006E582B">
        <w:rPr>
          <w:b/>
        </w:rPr>
        <w:t xml:space="preserve">D’attribuer le lot n° 1 </w:t>
      </w:r>
      <w:r w:rsidRPr="006E582B">
        <w:rPr>
          <w:b/>
          <w:i/>
        </w:rPr>
        <w:t>« fourniture d’un véhicule léger électrique »</w:t>
      </w:r>
      <w:r w:rsidRPr="006E582B">
        <w:rPr>
          <w:b/>
        </w:rPr>
        <w:t xml:space="preserve"> du marché de fourniture de deux véhicules électrique</w:t>
      </w:r>
      <w:r w:rsidR="00815E24">
        <w:rPr>
          <w:b/>
        </w:rPr>
        <w:t>s</w:t>
      </w:r>
      <w:r w:rsidRPr="006E582B">
        <w:rPr>
          <w:b/>
        </w:rPr>
        <w:t xml:space="preserve"> à l’entreprise </w:t>
      </w:r>
      <w:r w:rsidR="002C18E8" w:rsidRPr="006E582B">
        <w:rPr>
          <w:b/>
        </w:rPr>
        <w:t>PSA RETAIL France</w:t>
      </w:r>
      <w:r w:rsidRPr="006E582B">
        <w:rPr>
          <w:b/>
        </w:rPr>
        <w:t xml:space="preserve"> pour un montant de </w:t>
      </w:r>
      <w:r w:rsidR="00751604" w:rsidRPr="006E582B">
        <w:rPr>
          <w:b/>
        </w:rPr>
        <w:t>30 767.07</w:t>
      </w:r>
      <w:r w:rsidRPr="006E582B">
        <w:rPr>
          <w:b/>
        </w:rPr>
        <w:t xml:space="preserve"> euros HT</w:t>
      </w:r>
      <w:r w:rsidR="00751604" w:rsidRPr="006E582B">
        <w:rPr>
          <w:b/>
        </w:rPr>
        <w:t xml:space="preserve"> soit 37 033.23 euros TTC duquel il faut déduire 5000 euros de bonus écologique soit 32</w:t>
      </w:r>
      <w:r w:rsidR="006E582B" w:rsidRPr="006E582B">
        <w:rPr>
          <w:b/>
        </w:rPr>
        <w:t xml:space="preserve"> </w:t>
      </w:r>
      <w:r w:rsidR="00751604" w:rsidRPr="006E582B">
        <w:rPr>
          <w:b/>
        </w:rPr>
        <w:t>033.23 euros TTC</w:t>
      </w:r>
      <w:r w:rsidRPr="006E582B">
        <w:rPr>
          <w:b/>
        </w:rPr>
        <w:t>,</w:t>
      </w:r>
    </w:p>
    <w:p w:rsidR="0021247A" w:rsidRDefault="0021247A" w:rsidP="00FB6ED9">
      <w:pPr>
        <w:pStyle w:val="Paragraphedeliste"/>
        <w:numPr>
          <w:ilvl w:val="0"/>
          <w:numId w:val="27"/>
        </w:numPr>
        <w:rPr>
          <w:b/>
        </w:rPr>
      </w:pPr>
      <w:r>
        <w:rPr>
          <w:b/>
        </w:rPr>
        <w:lastRenderedPageBreak/>
        <w:t>De classer les offres du lot n°2 ainsi qu’il suit :</w:t>
      </w:r>
    </w:p>
    <w:tbl>
      <w:tblPr>
        <w:tblW w:w="4120" w:type="dxa"/>
        <w:tblInd w:w="60" w:type="dxa"/>
        <w:tblCellMar>
          <w:left w:w="70" w:type="dxa"/>
          <w:right w:w="70" w:type="dxa"/>
        </w:tblCellMar>
        <w:tblLook w:val="04A0" w:firstRow="1" w:lastRow="0" w:firstColumn="1" w:lastColumn="0" w:noHBand="0" w:noVBand="1"/>
      </w:tblPr>
      <w:tblGrid>
        <w:gridCol w:w="2060"/>
        <w:gridCol w:w="2060"/>
      </w:tblGrid>
      <w:tr w:rsidR="0021247A" w:rsidRPr="006E582B" w:rsidTr="00B93ED7">
        <w:trPr>
          <w:trHeight w:val="474"/>
        </w:trPr>
        <w:tc>
          <w:tcPr>
            <w:tcW w:w="2060" w:type="dxa"/>
            <w:tcBorders>
              <w:top w:val="single" w:sz="8" w:space="0" w:color="auto"/>
              <w:left w:val="single" w:sz="8" w:space="0" w:color="auto"/>
              <w:bottom w:val="nil"/>
              <w:right w:val="single" w:sz="4" w:space="0" w:color="auto"/>
            </w:tcBorders>
            <w:shd w:val="clear" w:color="auto" w:fill="auto"/>
            <w:vAlign w:val="center"/>
            <w:hideMark/>
          </w:tcPr>
          <w:p w:rsidR="0021247A" w:rsidRPr="006E582B" w:rsidRDefault="0021247A" w:rsidP="0021247A">
            <w:pPr>
              <w:spacing w:before="0" w:after="0"/>
              <w:jc w:val="center"/>
              <w:rPr>
                <w:szCs w:val="22"/>
              </w:rPr>
            </w:pPr>
            <w:r w:rsidRPr="006E582B">
              <w:rPr>
                <w:szCs w:val="22"/>
              </w:rPr>
              <w:t>Postulant</w:t>
            </w:r>
          </w:p>
        </w:tc>
        <w:tc>
          <w:tcPr>
            <w:tcW w:w="2060" w:type="dxa"/>
            <w:tcBorders>
              <w:top w:val="single" w:sz="8" w:space="0" w:color="auto"/>
              <w:left w:val="single" w:sz="8" w:space="0" w:color="auto"/>
              <w:right w:val="single" w:sz="4" w:space="0" w:color="auto"/>
            </w:tcBorders>
            <w:vAlign w:val="center"/>
          </w:tcPr>
          <w:p w:rsidR="0021247A" w:rsidRPr="006E582B" w:rsidRDefault="0021247A">
            <w:pPr>
              <w:jc w:val="center"/>
              <w:rPr>
                <w:szCs w:val="22"/>
              </w:rPr>
            </w:pPr>
            <w:r w:rsidRPr="006E582B">
              <w:rPr>
                <w:szCs w:val="22"/>
              </w:rPr>
              <w:t>Classement</w:t>
            </w:r>
          </w:p>
        </w:tc>
      </w:tr>
      <w:tr w:rsidR="0021247A" w:rsidRPr="006E582B" w:rsidTr="00A04E83">
        <w:trPr>
          <w:trHeight w:val="402"/>
        </w:trPr>
        <w:tc>
          <w:tcPr>
            <w:tcW w:w="2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1247A" w:rsidRPr="006E582B" w:rsidRDefault="0021247A" w:rsidP="0021247A">
            <w:pPr>
              <w:spacing w:before="0" w:after="0"/>
              <w:jc w:val="left"/>
              <w:rPr>
                <w:bCs/>
                <w:szCs w:val="22"/>
              </w:rPr>
            </w:pPr>
            <w:r w:rsidRPr="006E582B">
              <w:rPr>
                <w:bCs/>
                <w:szCs w:val="22"/>
              </w:rPr>
              <w:t>GOUPIL INDUSTRIE</w:t>
            </w:r>
          </w:p>
        </w:tc>
        <w:tc>
          <w:tcPr>
            <w:tcW w:w="2060" w:type="dxa"/>
            <w:tcBorders>
              <w:top w:val="single" w:sz="8" w:space="0" w:color="auto"/>
              <w:left w:val="single" w:sz="8" w:space="0" w:color="auto"/>
              <w:bottom w:val="single" w:sz="4" w:space="0" w:color="auto"/>
              <w:right w:val="single" w:sz="4" w:space="0" w:color="auto"/>
            </w:tcBorders>
            <w:vAlign w:val="center"/>
          </w:tcPr>
          <w:p w:rsidR="0021247A" w:rsidRPr="006E582B" w:rsidRDefault="0021247A" w:rsidP="0021247A">
            <w:pPr>
              <w:jc w:val="center"/>
              <w:rPr>
                <w:szCs w:val="22"/>
              </w:rPr>
            </w:pPr>
            <w:r w:rsidRPr="006E582B">
              <w:rPr>
                <w:szCs w:val="22"/>
              </w:rPr>
              <w:t>1</w:t>
            </w:r>
          </w:p>
        </w:tc>
      </w:tr>
      <w:tr w:rsidR="0021247A" w:rsidRPr="006E582B" w:rsidTr="00A04E83">
        <w:trPr>
          <w:trHeight w:val="402"/>
        </w:trPr>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21247A" w:rsidRPr="006E582B" w:rsidRDefault="0021247A" w:rsidP="0021247A">
            <w:pPr>
              <w:spacing w:before="0" w:after="0"/>
              <w:jc w:val="left"/>
              <w:rPr>
                <w:szCs w:val="22"/>
              </w:rPr>
            </w:pPr>
            <w:r w:rsidRPr="006E582B">
              <w:rPr>
                <w:szCs w:val="22"/>
              </w:rPr>
              <w:t>MAM</w:t>
            </w:r>
          </w:p>
        </w:tc>
        <w:tc>
          <w:tcPr>
            <w:tcW w:w="2060" w:type="dxa"/>
            <w:tcBorders>
              <w:top w:val="nil"/>
              <w:left w:val="single" w:sz="8" w:space="0" w:color="auto"/>
              <w:bottom w:val="single" w:sz="4" w:space="0" w:color="auto"/>
              <w:right w:val="single" w:sz="4" w:space="0" w:color="auto"/>
            </w:tcBorders>
            <w:vAlign w:val="center"/>
          </w:tcPr>
          <w:p w:rsidR="0021247A" w:rsidRPr="006E582B" w:rsidRDefault="0021247A" w:rsidP="0021247A">
            <w:pPr>
              <w:jc w:val="center"/>
              <w:rPr>
                <w:szCs w:val="22"/>
              </w:rPr>
            </w:pPr>
            <w:r w:rsidRPr="006E582B">
              <w:rPr>
                <w:szCs w:val="22"/>
              </w:rPr>
              <w:t>3</w:t>
            </w:r>
          </w:p>
        </w:tc>
      </w:tr>
      <w:tr w:rsidR="0021247A" w:rsidRPr="006E582B" w:rsidTr="00A04E83">
        <w:trPr>
          <w:trHeight w:val="402"/>
        </w:trPr>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21247A" w:rsidRPr="006E582B" w:rsidRDefault="0021247A" w:rsidP="0021247A">
            <w:pPr>
              <w:spacing w:before="0" w:after="0"/>
              <w:jc w:val="left"/>
              <w:rPr>
                <w:szCs w:val="22"/>
              </w:rPr>
            </w:pPr>
            <w:r w:rsidRPr="006E582B">
              <w:rPr>
                <w:szCs w:val="22"/>
              </w:rPr>
              <w:t>MOD85</w:t>
            </w:r>
          </w:p>
        </w:tc>
        <w:tc>
          <w:tcPr>
            <w:tcW w:w="2060" w:type="dxa"/>
            <w:tcBorders>
              <w:top w:val="nil"/>
              <w:left w:val="single" w:sz="8" w:space="0" w:color="auto"/>
              <w:bottom w:val="single" w:sz="4" w:space="0" w:color="auto"/>
              <w:right w:val="single" w:sz="4" w:space="0" w:color="auto"/>
            </w:tcBorders>
            <w:vAlign w:val="center"/>
          </w:tcPr>
          <w:p w:rsidR="0021247A" w:rsidRPr="006E582B" w:rsidRDefault="0021247A" w:rsidP="0021247A">
            <w:pPr>
              <w:jc w:val="center"/>
              <w:rPr>
                <w:bCs/>
                <w:szCs w:val="22"/>
              </w:rPr>
            </w:pPr>
            <w:r w:rsidRPr="006E582B">
              <w:rPr>
                <w:bCs/>
                <w:szCs w:val="22"/>
              </w:rPr>
              <w:t>2</w:t>
            </w:r>
          </w:p>
        </w:tc>
      </w:tr>
      <w:tr w:rsidR="0021247A" w:rsidRPr="006E582B" w:rsidTr="00A04E83">
        <w:trPr>
          <w:trHeight w:val="402"/>
        </w:trPr>
        <w:tc>
          <w:tcPr>
            <w:tcW w:w="2060" w:type="dxa"/>
            <w:tcBorders>
              <w:top w:val="nil"/>
              <w:left w:val="single" w:sz="8" w:space="0" w:color="auto"/>
              <w:bottom w:val="single" w:sz="4" w:space="0" w:color="auto"/>
              <w:right w:val="single" w:sz="4" w:space="0" w:color="auto"/>
            </w:tcBorders>
            <w:shd w:val="clear" w:color="auto" w:fill="auto"/>
            <w:noWrap/>
            <w:vAlign w:val="center"/>
            <w:hideMark/>
          </w:tcPr>
          <w:p w:rsidR="0021247A" w:rsidRPr="006E582B" w:rsidRDefault="0021247A" w:rsidP="0021247A">
            <w:pPr>
              <w:spacing w:before="0" w:after="0"/>
              <w:jc w:val="left"/>
              <w:rPr>
                <w:szCs w:val="22"/>
              </w:rPr>
            </w:pPr>
            <w:r w:rsidRPr="006E582B">
              <w:rPr>
                <w:szCs w:val="22"/>
              </w:rPr>
              <w:t>SDVI</w:t>
            </w:r>
          </w:p>
        </w:tc>
        <w:tc>
          <w:tcPr>
            <w:tcW w:w="2060" w:type="dxa"/>
            <w:tcBorders>
              <w:top w:val="nil"/>
              <w:left w:val="single" w:sz="8" w:space="0" w:color="auto"/>
              <w:bottom w:val="single" w:sz="4" w:space="0" w:color="auto"/>
              <w:right w:val="single" w:sz="4" w:space="0" w:color="auto"/>
            </w:tcBorders>
            <w:vAlign w:val="center"/>
          </w:tcPr>
          <w:p w:rsidR="0021247A" w:rsidRPr="006E582B" w:rsidRDefault="0021247A" w:rsidP="0021247A">
            <w:pPr>
              <w:jc w:val="center"/>
              <w:rPr>
                <w:szCs w:val="22"/>
              </w:rPr>
            </w:pPr>
            <w:r w:rsidRPr="006E582B">
              <w:rPr>
                <w:szCs w:val="22"/>
              </w:rPr>
              <w:t>4</w:t>
            </w:r>
          </w:p>
        </w:tc>
      </w:tr>
      <w:tr w:rsidR="0021247A" w:rsidRPr="006E582B" w:rsidTr="00A04E83">
        <w:trPr>
          <w:trHeight w:val="402"/>
        </w:trPr>
        <w:tc>
          <w:tcPr>
            <w:tcW w:w="2060" w:type="dxa"/>
            <w:tcBorders>
              <w:top w:val="nil"/>
              <w:left w:val="single" w:sz="8" w:space="0" w:color="auto"/>
              <w:bottom w:val="single" w:sz="8" w:space="0" w:color="auto"/>
              <w:right w:val="single" w:sz="4" w:space="0" w:color="auto"/>
            </w:tcBorders>
            <w:shd w:val="clear" w:color="auto" w:fill="auto"/>
            <w:noWrap/>
            <w:vAlign w:val="center"/>
            <w:hideMark/>
          </w:tcPr>
          <w:p w:rsidR="0021247A" w:rsidRPr="006E582B" w:rsidRDefault="0021247A" w:rsidP="0021247A">
            <w:pPr>
              <w:spacing w:before="0" w:after="0"/>
              <w:jc w:val="left"/>
              <w:rPr>
                <w:szCs w:val="22"/>
              </w:rPr>
            </w:pPr>
            <w:r w:rsidRPr="006E582B">
              <w:rPr>
                <w:szCs w:val="22"/>
              </w:rPr>
              <w:t>STARTRUCKS</w:t>
            </w:r>
          </w:p>
        </w:tc>
        <w:tc>
          <w:tcPr>
            <w:tcW w:w="2060" w:type="dxa"/>
            <w:tcBorders>
              <w:top w:val="nil"/>
              <w:left w:val="single" w:sz="8" w:space="0" w:color="auto"/>
              <w:bottom w:val="single" w:sz="8" w:space="0" w:color="auto"/>
              <w:right w:val="single" w:sz="4" w:space="0" w:color="auto"/>
            </w:tcBorders>
            <w:vAlign w:val="center"/>
          </w:tcPr>
          <w:p w:rsidR="0021247A" w:rsidRPr="006E582B" w:rsidRDefault="0021247A" w:rsidP="0021247A">
            <w:pPr>
              <w:jc w:val="center"/>
              <w:rPr>
                <w:szCs w:val="22"/>
              </w:rPr>
            </w:pPr>
            <w:r w:rsidRPr="006E582B">
              <w:rPr>
                <w:szCs w:val="22"/>
              </w:rPr>
              <w:t>5</w:t>
            </w:r>
          </w:p>
        </w:tc>
      </w:tr>
    </w:tbl>
    <w:p w:rsidR="000B7F8B" w:rsidRPr="006E582B" w:rsidRDefault="000B7F8B" w:rsidP="000B7F8B">
      <w:pPr>
        <w:pStyle w:val="Paragraphedeliste"/>
        <w:numPr>
          <w:ilvl w:val="0"/>
          <w:numId w:val="27"/>
        </w:numPr>
        <w:rPr>
          <w:b/>
        </w:rPr>
      </w:pPr>
      <w:r w:rsidRPr="006E582B">
        <w:rPr>
          <w:b/>
        </w:rPr>
        <w:t xml:space="preserve">D’attribuer le lot n° 2 </w:t>
      </w:r>
      <w:r w:rsidRPr="006E582B">
        <w:rPr>
          <w:b/>
          <w:i/>
        </w:rPr>
        <w:t>« fourniture d’un véhicule utilitaire électrique – type camion benne »</w:t>
      </w:r>
      <w:r w:rsidRPr="006E582B">
        <w:rPr>
          <w:b/>
        </w:rPr>
        <w:t xml:space="preserve"> du marché de fourniture de deux véhicules électrique</w:t>
      </w:r>
      <w:r>
        <w:rPr>
          <w:b/>
        </w:rPr>
        <w:t>s</w:t>
      </w:r>
      <w:r w:rsidRPr="006E582B">
        <w:rPr>
          <w:b/>
        </w:rPr>
        <w:t xml:space="preserve"> à l’entreprise GOUPIL INDUSTRIE pour un montant de </w:t>
      </w:r>
      <w:r w:rsidR="00130EFD">
        <w:rPr>
          <w:b/>
        </w:rPr>
        <w:t>32 826.40 euros HT soit 39 391.68 euros TTC duquel il faut déduire 5000 euros de bonus écologique soit 34 391.68 euros TTC</w:t>
      </w:r>
      <w:r w:rsidRPr="006E582B">
        <w:rPr>
          <w:b/>
        </w:rPr>
        <w:t>,</w:t>
      </w:r>
    </w:p>
    <w:p w:rsidR="00FB6ED9" w:rsidRPr="000931AB" w:rsidRDefault="00FB6ED9" w:rsidP="00FB6ED9">
      <w:pPr>
        <w:pStyle w:val="Paragraphedeliste"/>
        <w:numPr>
          <w:ilvl w:val="0"/>
          <w:numId w:val="27"/>
        </w:numPr>
        <w:rPr>
          <w:b/>
        </w:rPr>
      </w:pPr>
      <w:r w:rsidRPr="000931AB">
        <w:rPr>
          <w:b/>
        </w:rPr>
        <w:t>D’autoriser Monsieur le Maire à signer les pièces du marché ainsi que tous documents nécessaires à l’exécution de la présente délibération,</w:t>
      </w:r>
    </w:p>
    <w:p w:rsidR="00D12341" w:rsidRPr="0080325F" w:rsidRDefault="00D12341" w:rsidP="007F7457">
      <w:pPr>
        <w:pStyle w:val="Sous-titre"/>
        <w:shd w:val="clear" w:color="auto" w:fill="7030A0"/>
        <w:spacing w:after="240"/>
      </w:pPr>
      <w:r w:rsidRPr="0080325F">
        <w:t>ADMINISTRATION GENERALE –FINANCES</w:t>
      </w:r>
    </w:p>
    <w:p w:rsidR="00B93ED7" w:rsidRDefault="00B93ED7" w:rsidP="00B93ED7">
      <w:pPr>
        <w:pStyle w:val="Titre1"/>
        <w:numPr>
          <w:ilvl w:val="0"/>
          <w:numId w:val="4"/>
        </w:numPr>
        <w:ind w:left="1208" w:hanging="357"/>
      </w:pPr>
      <w:r>
        <w:t>Ressources Humaines – modification du tableau des effectifs</w:t>
      </w:r>
    </w:p>
    <w:p w:rsidR="00B93ED7" w:rsidRPr="006E582B" w:rsidRDefault="00B93ED7" w:rsidP="00B93ED7">
      <w:pPr>
        <w:rPr>
          <w:i/>
        </w:rPr>
      </w:pPr>
      <w:r w:rsidRPr="006E582B">
        <w:rPr>
          <w:i/>
        </w:rPr>
        <w:t>Vu la délibération n°</w:t>
      </w:r>
      <w:r w:rsidRPr="006E582B">
        <w:rPr>
          <w:b/>
          <w:i/>
          <w:szCs w:val="22"/>
        </w:rPr>
        <w:t xml:space="preserve"> DEL099CSPB201019 </w:t>
      </w:r>
      <w:r w:rsidRPr="006E582B">
        <w:rPr>
          <w:i/>
        </w:rPr>
        <w:t>en date du 19 octobre 2020 relative au tableau des effectifs,</w:t>
      </w:r>
    </w:p>
    <w:p w:rsidR="00B93ED7" w:rsidRPr="006E582B" w:rsidRDefault="00B93ED7" w:rsidP="00B93ED7">
      <w:pPr>
        <w:rPr>
          <w:i/>
        </w:rPr>
      </w:pPr>
      <w:r w:rsidRPr="006E582B">
        <w:rPr>
          <w:i/>
        </w:rPr>
        <w:t>Vu l’avis du comité technique en date du 07 décembre 2020,</w:t>
      </w:r>
    </w:p>
    <w:p w:rsidR="00B93ED7" w:rsidRDefault="00B93ED7" w:rsidP="00B93ED7">
      <w:r>
        <w:t>Monsieur le Maire expose que :</w:t>
      </w:r>
    </w:p>
    <w:p w:rsidR="00B93ED7" w:rsidRDefault="00B93ED7" w:rsidP="00B93ED7">
      <w:pPr>
        <w:pStyle w:val="Paragraphedeliste"/>
        <w:numPr>
          <w:ilvl w:val="0"/>
          <w:numId w:val="5"/>
        </w:numPr>
      </w:pPr>
      <w:r>
        <w:t>suite au recrutement du nouveau responsable des services techniques sur un poste de technicien territorial principal de 2</w:t>
      </w:r>
      <w:r w:rsidRPr="00DC5DF9">
        <w:rPr>
          <w:vertAlign w:val="superscript"/>
        </w:rPr>
        <w:t>ème</w:t>
      </w:r>
      <w:r>
        <w:t xml:space="preserve"> classe, il est nécessaire de supprimer le poste de technicien territorial (occupé par le précédent responsable des services techniques), </w:t>
      </w:r>
    </w:p>
    <w:p w:rsidR="00B93ED7" w:rsidRDefault="00B93ED7" w:rsidP="00B93ED7">
      <w:pPr>
        <w:pStyle w:val="Paragraphedeliste"/>
        <w:numPr>
          <w:ilvl w:val="0"/>
          <w:numId w:val="5"/>
        </w:numPr>
      </w:pPr>
      <w:r>
        <w:t>dans le cadre de la démission d’un agent de surveillance du restaurant scolaire sur un poste permanent d’adjoint technique à temps non complet (4.5H/35H annualisé), il convient de créer un poste non permanent d’adjoint technique à temps non complet</w:t>
      </w:r>
      <w:r w:rsidRPr="00DC5DF9">
        <w:t xml:space="preserve"> </w:t>
      </w:r>
      <w:r w:rsidRPr="00F362C4">
        <w:t xml:space="preserve">pour une durée de douze mois maximum sur une durée de dix-huit mois consécutifs pour pallier le surcroît de travail au sein du service </w:t>
      </w:r>
      <w:r>
        <w:t xml:space="preserve">de restauration </w:t>
      </w:r>
      <w:r w:rsidRPr="00F362C4">
        <w:t>scolaire de la Commune</w:t>
      </w:r>
      <w:r>
        <w:t>.</w:t>
      </w:r>
    </w:p>
    <w:p w:rsidR="00B93ED7" w:rsidRDefault="00B93ED7" w:rsidP="00B93ED7">
      <w:pPr>
        <w:rPr>
          <w:b/>
        </w:rPr>
      </w:pPr>
      <w:r>
        <w:rPr>
          <w:b/>
        </w:rPr>
        <w:t xml:space="preserve">Sur proposition de Monsieur le Maire, le Conseil Municipal </w:t>
      </w:r>
      <w:r w:rsidR="00D80572" w:rsidRPr="00A60AAF">
        <w:rPr>
          <w:b/>
          <w:szCs w:val="20"/>
        </w:rPr>
        <w:t>décide à l’unanimité</w:t>
      </w:r>
      <w:r w:rsidR="00D80572" w:rsidRPr="00D925A1">
        <w:rPr>
          <w:b/>
          <w:szCs w:val="20"/>
        </w:rPr>
        <w:t> </w:t>
      </w:r>
      <w:r>
        <w:rPr>
          <w:b/>
        </w:rPr>
        <w:t>:</w:t>
      </w:r>
    </w:p>
    <w:p w:rsidR="00B93ED7" w:rsidRPr="00C6177C" w:rsidRDefault="00B93ED7" w:rsidP="00B93ED7">
      <w:pPr>
        <w:pStyle w:val="Paragraphedeliste"/>
        <w:numPr>
          <w:ilvl w:val="0"/>
          <w:numId w:val="5"/>
        </w:numPr>
        <w:rPr>
          <w:b/>
        </w:rPr>
      </w:pPr>
      <w:r w:rsidRPr="00C6177C">
        <w:rPr>
          <w:b/>
        </w:rPr>
        <w:t>de la suppression du poste permanent n°7 de technicien territorial,</w:t>
      </w:r>
    </w:p>
    <w:p w:rsidR="00B93ED7" w:rsidRPr="00C6177C" w:rsidRDefault="00B93ED7" w:rsidP="00B93ED7">
      <w:pPr>
        <w:pStyle w:val="Paragraphedeliste"/>
        <w:numPr>
          <w:ilvl w:val="0"/>
          <w:numId w:val="5"/>
        </w:numPr>
        <w:rPr>
          <w:b/>
        </w:rPr>
      </w:pPr>
      <w:r w:rsidRPr="00C6177C">
        <w:rPr>
          <w:b/>
        </w:rPr>
        <w:t>de l’approbation du tableau des effectif</w:t>
      </w:r>
      <w:r>
        <w:rPr>
          <w:b/>
        </w:rPr>
        <w:t>s</w:t>
      </w:r>
      <w:r w:rsidRPr="00C6177C">
        <w:rPr>
          <w:b/>
        </w:rPr>
        <w:t xml:space="preserve"> tel que joint en annexe du présent document,</w:t>
      </w:r>
    </w:p>
    <w:p w:rsidR="00B36E99" w:rsidRDefault="00B93ED7" w:rsidP="00B36E99">
      <w:pPr>
        <w:pStyle w:val="Paragraphedeliste"/>
        <w:numPr>
          <w:ilvl w:val="0"/>
          <w:numId w:val="5"/>
        </w:numPr>
      </w:pPr>
      <w:r w:rsidRPr="005C730B">
        <w:rPr>
          <w:b/>
        </w:rPr>
        <w:t>de la création d’un poste non permanent d’adjoint technique à temps non complet pour une durée de douze mois maximum sur une durée de dix-huit mois consécutifs au sein du service de restauration scolaire.</w:t>
      </w:r>
    </w:p>
    <w:p w:rsidR="000337DE" w:rsidRPr="000337DE" w:rsidRDefault="000337DE" w:rsidP="000337DE">
      <w:pPr>
        <w:pStyle w:val="Sous-titre"/>
      </w:pPr>
      <w:r>
        <w:t>INFORMATION SUR LES DECISIONS DU MAIRE PRISES EN VERTU DE SA DELEGATION</w:t>
      </w:r>
    </w:p>
    <w:p w:rsidR="00EB23E9" w:rsidRPr="0083727F" w:rsidRDefault="00EB23E9" w:rsidP="005322D3">
      <w:pPr>
        <w:pStyle w:val="Titre1"/>
        <w:ind w:left="1208"/>
      </w:pPr>
      <w:r w:rsidRPr="0083727F">
        <w:t>Droit de Préemption Urbain</w:t>
      </w:r>
    </w:p>
    <w:p w:rsidR="00E84EF3" w:rsidRDefault="00EB23E9" w:rsidP="00EB23E9">
      <w:pPr>
        <w:tabs>
          <w:tab w:val="num" w:pos="1440"/>
        </w:tabs>
        <w:ind w:left="540"/>
        <w:rPr>
          <w:i/>
        </w:rPr>
      </w:pPr>
      <w:r w:rsidRPr="00EB23E9">
        <w:t>M. le Maire communique au Conseil les décisions qu’il a prises en matière de droit de préemption en application de la délégation qu’il a reçue du Conseil à cet effet.</w:t>
      </w:r>
    </w:p>
    <w:tbl>
      <w:tblPr>
        <w:tblStyle w:val="Grilledutableau"/>
        <w:tblW w:w="0" w:type="auto"/>
        <w:tblLook w:val="04A0" w:firstRow="1" w:lastRow="0" w:firstColumn="1" w:lastColumn="0" w:noHBand="0" w:noVBand="1"/>
      </w:tblPr>
      <w:tblGrid>
        <w:gridCol w:w="3029"/>
        <w:gridCol w:w="3029"/>
        <w:gridCol w:w="3029"/>
      </w:tblGrid>
      <w:tr w:rsidR="00443C6B" w:rsidRPr="0061196E" w:rsidTr="00443C6B">
        <w:trPr>
          <w:trHeight w:val="801"/>
        </w:trPr>
        <w:tc>
          <w:tcPr>
            <w:tcW w:w="3029" w:type="dxa"/>
          </w:tcPr>
          <w:p w:rsidR="00443C6B" w:rsidRPr="0061196E" w:rsidRDefault="00443C6B" w:rsidP="00B3740A">
            <w:pPr>
              <w:jc w:val="center"/>
              <w:rPr>
                <w:rFonts w:asciiTheme="minorHAnsi" w:hAnsiTheme="minorHAnsi"/>
                <w:szCs w:val="22"/>
              </w:rPr>
            </w:pPr>
            <w:r>
              <w:rPr>
                <w:rFonts w:asciiTheme="minorHAnsi" w:hAnsiTheme="minorHAnsi"/>
                <w:szCs w:val="22"/>
              </w:rPr>
              <w:lastRenderedPageBreak/>
              <w:t>AR n° 33</w:t>
            </w:r>
          </w:p>
        </w:tc>
        <w:tc>
          <w:tcPr>
            <w:tcW w:w="3029" w:type="dxa"/>
          </w:tcPr>
          <w:p w:rsidR="00443C6B" w:rsidRPr="0061196E" w:rsidRDefault="00443C6B" w:rsidP="00B3740A">
            <w:pPr>
              <w:jc w:val="center"/>
              <w:rPr>
                <w:rFonts w:asciiTheme="minorHAnsi" w:hAnsiTheme="minorHAnsi"/>
                <w:szCs w:val="22"/>
              </w:rPr>
            </w:pPr>
            <w:r>
              <w:rPr>
                <w:rFonts w:asciiTheme="minorHAnsi" w:hAnsiTheme="minorHAnsi"/>
                <w:szCs w:val="22"/>
              </w:rPr>
              <w:t>2 Allée du Pressoir</w:t>
            </w:r>
          </w:p>
        </w:tc>
        <w:tc>
          <w:tcPr>
            <w:tcW w:w="3029" w:type="dxa"/>
          </w:tcPr>
          <w:p w:rsidR="00443C6B" w:rsidRPr="0061196E" w:rsidRDefault="00443C6B" w:rsidP="00B3740A">
            <w:pPr>
              <w:jc w:val="center"/>
              <w:rPr>
                <w:rFonts w:asciiTheme="minorHAnsi" w:hAnsiTheme="minorHAnsi"/>
                <w:szCs w:val="22"/>
              </w:rPr>
            </w:pPr>
            <w:r w:rsidRPr="0061196E">
              <w:rPr>
                <w:rFonts w:asciiTheme="minorHAnsi" w:hAnsiTheme="minorHAnsi"/>
                <w:szCs w:val="22"/>
              </w:rPr>
              <w:t>Pas d’exercice du droit de préemption</w:t>
            </w:r>
          </w:p>
        </w:tc>
      </w:tr>
    </w:tbl>
    <w:p w:rsidR="00443C6B" w:rsidRPr="00E84EF3" w:rsidRDefault="00443C6B" w:rsidP="00EB23E9">
      <w:pPr>
        <w:tabs>
          <w:tab w:val="num" w:pos="1440"/>
        </w:tabs>
        <w:ind w:left="540"/>
        <w:rPr>
          <w:i/>
        </w:rPr>
      </w:pPr>
    </w:p>
    <w:p w:rsidR="00EB23E9" w:rsidRPr="005322D3" w:rsidRDefault="00EB23E9" w:rsidP="005322D3">
      <w:pPr>
        <w:pStyle w:val="Titre1"/>
        <w:ind w:left="1208"/>
      </w:pPr>
      <w:r w:rsidRPr="005322D3">
        <w:t>Marchés publics</w:t>
      </w:r>
    </w:p>
    <w:p w:rsidR="00234B2B" w:rsidRDefault="00EB23E9" w:rsidP="00EB23E9">
      <w:r w:rsidRPr="00EB23E9">
        <w:t>M. le Maire communique au Conseil les décisions qu’il a prises en matière de marchés publics en application de la délégation qu’il a reçue du Conseil à cet effet.</w:t>
      </w:r>
    </w:p>
    <w:tbl>
      <w:tblPr>
        <w:tblStyle w:val="Grilledutableau"/>
        <w:tblW w:w="9189" w:type="dxa"/>
        <w:tblLayout w:type="fixed"/>
        <w:tblLook w:val="04A0" w:firstRow="1" w:lastRow="0" w:firstColumn="1" w:lastColumn="0" w:noHBand="0" w:noVBand="1"/>
      </w:tblPr>
      <w:tblGrid>
        <w:gridCol w:w="3200"/>
        <w:gridCol w:w="3004"/>
        <w:gridCol w:w="1417"/>
        <w:gridCol w:w="1568"/>
      </w:tblGrid>
      <w:tr w:rsidR="00197AE9" w:rsidRPr="00EB23E9" w:rsidTr="00E07434">
        <w:trPr>
          <w:trHeight w:val="915"/>
        </w:trPr>
        <w:tc>
          <w:tcPr>
            <w:tcW w:w="3200" w:type="dxa"/>
          </w:tcPr>
          <w:p w:rsidR="00197AE9" w:rsidRPr="00EB23E9" w:rsidRDefault="00197AE9" w:rsidP="00EB23E9">
            <w:pPr>
              <w:spacing w:before="240"/>
              <w:rPr>
                <w:b/>
              </w:rPr>
            </w:pPr>
            <w:r w:rsidRPr="00EB23E9">
              <w:rPr>
                <w:b/>
              </w:rPr>
              <w:t>Objet du Marché</w:t>
            </w:r>
          </w:p>
        </w:tc>
        <w:tc>
          <w:tcPr>
            <w:tcW w:w="3004" w:type="dxa"/>
          </w:tcPr>
          <w:p w:rsidR="00197AE9" w:rsidRPr="00EB23E9" w:rsidRDefault="00197AE9" w:rsidP="00EB23E9">
            <w:pPr>
              <w:spacing w:before="240"/>
              <w:rPr>
                <w:b/>
              </w:rPr>
            </w:pPr>
            <w:r w:rsidRPr="00EB23E9">
              <w:rPr>
                <w:b/>
              </w:rPr>
              <w:t>Attributaire</w:t>
            </w:r>
          </w:p>
        </w:tc>
        <w:tc>
          <w:tcPr>
            <w:tcW w:w="1417" w:type="dxa"/>
          </w:tcPr>
          <w:p w:rsidR="00197AE9" w:rsidRPr="00EB23E9" w:rsidRDefault="00197AE9" w:rsidP="00EB23E9">
            <w:pPr>
              <w:spacing w:before="240"/>
              <w:rPr>
                <w:b/>
              </w:rPr>
            </w:pPr>
            <w:r w:rsidRPr="00EB23E9">
              <w:rPr>
                <w:b/>
              </w:rPr>
              <w:t>Montant</w:t>
            </w:r>
          </w:p>
        </w:tc>
        <w:tc>
          <w:tcPr>
            <w:tcW w:w="1568" w:type="dxa"/>
          </w:tcPr>
          <w:p w:rsidR="00197AE9" w:rsidRPr="00EB23E9" w:rsidRDefault="00197AE9" w:rsidP="00EB23E9">
            <w:pPr>
              <w:spacing w:before="240"/>
              <w:rPr>
                <w:b/>
              </w:rPr>
            </w:pPr>
            <w:r w:rsidRPr="00EB23E9">
              <w:rPr>
                <w:b/>
              </w:rPr>
              <w:t>Date d’attribution</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Fourniture matériaux (Commission Sécurité) Restaurant Scolaire</w:t>
            </w:r>
          </w:p>
        </w:tc>
        <w:tc>
          <w:tcPr>
            <w:tcW w:w="3004" w:type="dxa"/>
            <w:vAlign w:val="center"/>
          </w:tcPr>
          <w:p w:rsidR="0021247A" w:rsidRDefault="0021247A">
            <w:pPr>
              <w:rPr>
                <w:rFonts w:cs="Arial"/>
                <w:szCs w:val="22"/>
              </w:rPr>
            </w:pPr>
            <w:r>
              <w:rPr>
                <w:rFonts w:cs="Arial"/>
                <w:szCs w:val="22"/>
              </w:rPr>
              <w:t>CGED REZE</w:t>
            </w:r>
            <w:r>
              <w:rPr>
                <w:rFonts w:cs="Arial"/>
                <w:szCs w:val="22"/>
              </w:rPr>
              <w:br/>
              <w:t>44406 REZE</w:t>
            </w:r>
          </w:p>
        </w:tc>
        <w:tc>
          <w:tcPr>
            <w:tcW w:w="1417" w:type="dxa"/>
            <w:vAlign w:val="center"/>
          </w:tcPr>
          <w:p w:rsidR="0021247A" w:rsidRDefault="0021247A">
            <w:pPr>
              <w:jc w:val="right"/>
              <w:rPr>
                <w:rFonts w:cs="Arial"/>
                <w:szCs w:val="22"/>
              </w:rPr>
            </w:pPr>
            <w:r>
              <w:rPr>
                <w:rFonts w:cs="Arial"/>
                <w:szCs w:val="22"/>
              </w:rPr>
              <w:t>1 281,48 €</w:t>
            </w:r>
          </w:p>
        </w:tc>
        <w:tc>
          <w:tcPr>
            <w:tcW w:w="1568" w:type="dxa"/>
            <w:vAlign w:val="center"/>
          </w:tcPr>
          <w:p w:rsidR="0021247A" w:rsidRDefault="0021247A">
            <w:pPr>
              <w:jc w:val="center"/>
              <w:rPr>
                <w:rFonts w:cs="Arial"/>
                <w:szCs w:val="22"/>
              </w:rPr>
            </w:pPr>
            <w:r>
              <w:rPr>
                <w:rFonts w:cs="Arial"/>
                <w:szCs w:val="22"/>
              </w:rPr>
              <w:t>12/02/21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 xml:space="preserve">Contrat Entretien La </w:t>
            </w:r>
            <w:proofErr w:type="spellStart"/>
            <w:r>
              <w:rPr>
                <w:rFonts w:cs="Arial"/>
                <w:szCs w:val="22"/>
              </w:rPr>
              <w:t>Couératière</w:t>
            </w:r>
            <w:proofErr w:type="spellEnd"/>
          </w:p>
        </w:tc>
        <w:tc>
          <w:tcPr>
            <w:tcW w:w="3004" w:type="dxa"/>
            <w:vAlign w:val="center"/>
          </w:tcPr>
          <w:p w:rsidR="0021247A" w:rsidRDefault="0021247A">
            <w:pPr>
              <w:rPr>
                <w:rFonts w:cs="Arial"/>
                <w:szCs w:val="22"/>
              </w:rPr>
            </w:pPr>
            <w:r>
              <w:rPr>
                <w:rFonts w:cs="Arial"/>
                <w:szCs w:val="22"/>
              </w:rPr>
              <w:t>RAMBAUD Paysage - 85660 SAINT PHILBERT DE BOUAINE</w:t>
            </w:r>
          </w:p>
        </w:tc>
        <w:tc>
          <w:tcPr>
            <w:tcW w:w="1417" w:type="dxa"/>
            <w:vAlign w:val="center"/>
          </w:tcPr>
          <w:p w:rsidR="0021247A" w:rsidRDefault="0021247A">
            <w:pPr>
              <w:jc w:val="right"/>
              <w:rPr>
                <w:rFonts w:cs="Arial"/>
                <w:szCs w:val="22"/>
              </w:rPr>
            </w:pPr>
            <w:r>
              <w:rPr>
                <w:rFonts w:cs="Arial"/>
                <w:szCs w:val="22"/>
              </w:rPr>
              <w:t>2 772,00 €</w:t>
            </w:r>
          </w:p>
        </w:tc>
        <w:tc>
          <w:tcPr>
            <w:tcW w:w="1568" w:type="dxa"/>
            <w:vAlign w:val="center"/>
          </w:tcPr>
          <w:p w:rsidR="0021247A" w:rsidRDefault="0021247A">
            <w:pPr>
              <w:jc w:val="center"/>
              <w:rPr>
                <w:rFonts w:cs="Arial"/>
                <w:szCs w:val="22"/>
              </w:rPr>
            </w:pPr>
            <w:r>
              <w:rPr>
                <w:rFonts w:cs="Arial"/>
                <w:szCs w:val="22"/>
              </w:rPr>
              <w:t>16/02/21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Contrat Entretien de la ZAC 1,2,3 et 4</w:t>
            </w:r>
          </w:p>
        </w:tc>
        <w:tc>
          <w:tcPr>
            <w:tcW w:w="3004" w:type="dxa"/>
            <w:vAlign w:val="center"/>
          </w:tcPr>
          <w:p w:rsidR="0021247A" w:rsidRDefault="0021247A">
            <w:pPr>
              <w:rPr>
                <w:rFonts w:cs="Arial"/>
                <w:szCs w:val="22"/>
              </w:rPr>
            </w:pPr>
            <w:r>
              <w:rPr>
                <w:rFonts w:cs="Arial"/>
                <w:szCs w:val="22"/>
              </w:rPr>
              <w:t>RAMBAUD Paysage - 85660 SAINT PHILBERT DE BOUAINE</w:t>
            </w:r>
          </w:p>
        </w:tc>
        <w:tc>
          <w:tcPr>
            <w:tcW w:w="1417" w:type="dxa"/>
            <w:vAlign w:val="center"/>
          </w:tcPr>
          <w:p w:rsidR="0021247A" w:rsidRDefault="0021247A">
            <w:pPr>
              <w:jc w:val="right"/>
              <w:rPr>
                <w:rFonts w:cs="Arial"/>
                <w:szCs w:val="22"/>
              </w:rPr>
            </w:pPr>
            <w:r>
              <w:rPr>
                <w:rFonts w:cs="Arial"/>
                <w:szCs w:val="22"/>
              </w:rPr>
              <w:t>25 279,00 €</w:t>
            </w:r>
          </w:p>
        </w:tc>
        <w:tc>
          <w:tcPr>
            <w:tcW w:w="1568" w:type="dxa"/>
            <w:vAlign w:val="center"/>
          </w:tcPr>
          <w:p w:rsidR="0021247A" w:rsidRDefault="0021247A">
            <w:pPr>
              <w:jc w:val="center"/>
              <w:rPr>
                <w:rFonts w:cs="Arial"/>
                <w:szCs w:val="22"/>
              </w:rPr>
            </w:pPr>
            <w:r>
              <w:rPr>
                <w:rFonts w:cs="Arial"/>
                <w:szCs w:val="22"/>
              </w:rPr>
              <w:t>16/02/21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 xml:space="preserve">Remplacement de vitrage école Jacques </w:t>
            </w:r>
            <w:proofErr w:type="spellStart"/>
            <w:r>
              <w:rPr>
                <w:rFonts w:cs="Arial"/>
                <w:szCs w:val="22"/>
              </w:rPr>
              <w:t>Golly</w:t>
            </w:r>
            <w:proofErr w:type="spellEnd"/>
          </w:p>
        </w:tc>
        <w:tc>
          <w:tcPr>
            <w:tcW w:w="3004" w:type="dxa"/>
            <w:vAlign w:val="center"/>
          </w:tcPr>
          <w:p w:rsidR="0021247A" w:rsidRDefault="0021247A">
            <w:pPr>
              <w:rPr>
                <w:rFonts w:cs="Arial"/>
                <w:szCs w:val="22"/>
              </w:rPr>
            </w:pPr>
            <w:r>
              <w:rPr>
                <w:rFonts w:cs="Arial"/>
                <w:szCs w:val="22"/>
              </w:rPr>
              <w:t>Etablissement BOUDAUD</w:t>
            </w:r>
            <w:r>
              <w:rPr>
                <w:rFonts w:cs="Arial"/>
                <w:szCs w:val="22"/>
              </w:rPr>
              <w:br/>
              <w:t>85600 SAINT PHILBERT DE BOUAINE</w:t>
            </w:r>
          </w:p>
        </w:tc>
        <w:tc>
          <w:tcPr>
            <w:tcW w:w="1417" w:type="dxa"/>
            <w:vAlign w:val="center"/>
          </w:tcPr>
          <w:p w:rsidR="0021247A" w:rsidRDefault="0021247A">
            <w:pPr>
              <w:jc w:val="right"/>
              <w:rPr>
                <w:rFonts w:cs="Arial"/>
                <w:szCs w:val="22"/>
              </w:rPr>
            </w:pPr>
            <w:r>
              <w:rPr>
                <w:rFonts w:cs="Arial"/>
                <w:szCs w:val="22"/>
              </w:rPr>
              <w:t>260,00 €</w:t>
            </w:r>
          </w:p>
        </w:tc>
        <w:tc>
          <w:tcPr>
            <w:tcW w:w="1568" w:type="dxa"/>
            <w:vAlign w:val="center"/>
          </w:tcPr>
          <w:p w:rsidR="0021247A" w:rsidRDefault="0021247A">
            <w:pPr>
              <w:jc w:val="center"/>
              <w:rPr>
                <w:rFonts w:cs="Arial"/>
                <w:szCs w:val="22"/>
              </w:rPr>
            </w:pPr>
            <w:r>
              <w:rPr>
                <w:rFonts w:cs="Arial"/>
                <w:szCs w:val="22"/>
              </w:rPr>
              <w:t>16/02/21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Réparation tractopelle</w:t>
            </w:r>
          </w:p>
        </w:tc>
        <w:tc>
          <w:tcPr>
            <w:tcW w:w="3004" w:type="dxa"/>
            <w:vAlign w:val="center"/>
          </w:tcPr>
          <w:p w:rsidR="0021247A" w:rsidRDefault="0021247A">
            <w:pPr>
              <w:rPr>
                <w:rFonts w:cs="Arial"/>
                <w:szCs w:val="22"/>
              </w:rPr>
            </w:pPr>
            <w:r>
              <w:rPr>
                <w:rFonts w:cs="Arial"/>
                <w:szCs w:val="22"/>
              </w:rPr>
              <w:t>SAUVAMECA</w:t>
            </w:r>
            <w:r>
              <w:rPr>
                <w:rFonts w:cs="Arial"/>
                <w:szCs w:val="22"/>
              </w:rPr>
              <w:br/>
              <w:t>85620 ROCHESERVIERE</w:t>
            </w:r>
          </w:p>
        </w:tc>
        <w:tc>
          <w:tcPr>
            <w:tcW w:w="1417" w:type="dxa"/>
            <w:vAlign w:val="center"/>
          </w:tcPr>
          <w:p w:rsidR="0021247A" w:rsidRDefault="0021247A">
            <w:pPr>
              <w:jc w:val="right"/>
              <w:rPr>
                <w:rFonts w:cs="Arial"/>
                <w:szCs w:val="22"/>
              </w:rPr>
            </w:pPr>
            <w:r>
              <w:rPr>
                <w:rFonts w:cs="Arial"/>
                <w:szCs w:val="22"/>
              </w:rPr>
              <w:t>5 394,25 €</w:t>
            </w:r>
          </w:p>
        </w:tc>
        <w:tc>
          <w:tcPr>
            <w:tcW w:w="1568" w:type="dxa"/>
            <w:vAlign w:val="center"/>
          </w:tcPr>
          <w:p w:rsidR="0021247A" w:rsidRDefault="0021247A">
            <w:pPr>
              <w:jc w:val="center"/>
              <w:rPr>
                <w:rFonts w:cs="Arial"/>
                <w:szCs w:val="22"/>
              </w:rPr>
            </w:pPr>
            <w:r>
              <w:rPr>
                <w:rFonts w:cs="Arial"/>
                <w:szCs w:val="22"/>
              </w:rPr>
              <w:t>17/02/21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Fourniture d'entretien</w:t>
            </w:r>
          </w:p>
        </w:tc>
        <w:tc>
          <w:tcPr>
            <w:tcW w:w="3004" w:type="dxa"/>
            <w:vAlign w:val="center"/>
          </w:tcPr>
          <w:p w:rsidR="0021247A" w:rsidRDefault="0021247A">
            <w:pPr>
              <w:rPr>
                <w:rFonts w:cs="Arial"/>
                <w:szCs w:val="22"/>
              </w:rPr>
            </w:pPr>
            <w:r>
              <w:rPr>
                <w:rFonts w:cs="Arial"/>
                <w:szCs w:val="22"/>
              </w:rPr>
              <w:t>JM DISTRIBUTION - 85660 SAINT PHILBERT DE BOUAINE</w:t>
            </w:r>
          </w:p>
        </w:tc>
        <w:tc>
          <w:tcPr>
            <w:tcW w:w="1417" w:type="dxa"/>
            <w:vAlign w:val="center"/>
          </w:tcPr>
          <w:p w:rsidR="0021247A" w:rsidRDefault="0021247A">
            <w:pPr>
              <w:jc w:val="right"/>
              <w:rPr>
                <w:rFonts w:cs="Arial"/>
                <w:szCs w:val="22"/>
              </w:rPr>
            </w:pPr>
            <w:r>
              <w:rPr>
                <w:rFonts w:cs="Arial"/>
                <w:szCs w:val="22"/>
              </w:rPr>
              <w:t>788,59 €</w:t>
            </w:r>
          </w:p>
        </w:tc>
        <w:tc>
          <w:tcPr>
            <w:tcW w:w="1568" w:type="dxa"/>
            <w:vAlign w:val="center"/>
          </w:tcPr>
          <w:p w:rsidR="0021247A" w:rsidRDefault="0021247A">
            <w:pPr>
              <w:jc w:val="center"/>
              <w:rPr>
                <w:rFonts w:cs="Arial"/>
                <w:szCs w:val="22"/>
              </w:rPr>
            </w:pPr>
            <w:r>
              <w:rPr>
                <w:rFonts w:cs="Arial"/>
                <w:szCs w:val="22"/>
              </w:rPr>
              <w:t>25/02/21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Outillage divers</w:t>
            </w:r>
          </w:p>
        </w:tc>
        <w:tc>
          <w:tcPr>
            <w:tcW w:w="3004" w:type="dxa"/>
            <w:vAlign w:val="center"/>
          </w:tcPr>
          <w:p w:rsidR="0021247A" w:rsidRDefault="0021247A">
            <w:pPr>
              <w:rPr>
                <w:rFonts w:cs="Arial"/>
                <w:szCs w:val="22"/>
              </w:rPr>
            </w:pPr>
            <w:r>
              <w:rPr>
                <w:rFonts w:cs="Arial"/>
                <w:szCs w:val="22"/>
              </w:rPr>
              <w:t>ESPACE EMERAUDE - 85600 BOUFFERE</w:t>
            </w:r>
          </w:p>
        </w:tc>
        <w:tc>
          <w:tcPr>
            <w:tcW w:w="1417" w:type="dxa"/>
            <w:vAlign w:val="center"/>
          </w:tcPr>
          <w:p w:rsidR="0021247A" w:rsidRDefault="0021247A">
            <w:pPr>
              <w:jc w:val="right"/>
              <w:rPr>
                <w:rFonts w:cs="Arial"/>
                <w:szCs w:val="22"/>
              </w:rPr>
            </w:pPr>
            <w:r>
              <w:rPr>
                <w:rFonts w:cs="Arial"/>
                <w:szCs w:val="22"/>
              </w:rPr>
              <w:t>1 095,12 €</w:t>
            </w:r>
          </w:p>
        </w:tc>
        <w:tc>
          <w:tcPr>
            <w:tcW w:w="1568" w:type="dxa"/>
            <w:vAlign w:val="center"/>
          </w:tcPr>
          <w:p w:rsidR="0021247A" w:rsidRDefault="0021247A">
            <w:pPr>
              <w:jc w:val="center"/>
              <w:rPr>
                <w:rFonts w:cs="Arial"/>
                <w:szCs w:val="22"/>
              </w:rPr>
            </w:pPr>
            <w:r>
              <w:rPr>
                <w:rFonts w:cs="Arial"/>
                <w:szCs w:val="22"/>
              </w:rPr>
              <w:t>25/02/21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Bac de sécurité pour chauffe-eau - Atelier des Services Techniques</w:t>
            </w:r>
          </w:p>
        </w:tc>
        <w:tc>
          <w:tcPr>
            <w:tcW w:w="3004" w:type="dxa"/>
            <w:vAlign w:val="center"/>
          </w:tcPr>
          <w:p w:rsidR="0021247A" w:rsidRDefault="0021247A">
            <w:pPr>
              <w:rPr>
                <w:rFonts w:cs="Arial"/>
                <w:szCs w:val="22"/>
              </w:rPr>
            </w:pPr>
            <w:r>
              <w:rPr>
                <w:rFonts w:cs="Arial"/>
                <w:szCs w:val="22"/>
              </w:rPr>
              <w:t>R&amp;D énergies</w:t>
            </w:r>
            <w:r>
              <w:rPr>
                <w:rFonts w:cs="Arial"/>
                <w:szCs w:val="22"/>
              </w:rPr>
              <w:br/>
              <w:t>SAINT GEORGES DE MONTAIGU</w:t>
            </w:r>
          </w:p>
        </w:tc>
        <w:tc>
          <w:tcPr>
            <w:tcW w:w="1417" w:type="dxa"/>
            <w:vAlign w:val="center"/>
          </w:tcPr>
          <w:p w:rsidR="0021247A" w:rsidRDefault="0021247A">
            <w:pPr>
              <w:jc w:val="right"/>
              <w:rPr>
                <w:rFonts w:cs="Arial"/>
                <w:szCs w:val="22"/>
              </w:rPr>
            </w:pPr>
            <w:r>
              <w:rPr>
                <w:rFonts w:cs="Arial"/>
                <w:szCs w:val="22"/>
              </w:rPr>
              <w:t>532,17 €</w:t>
            </w:r>
          </w:p>
        </w:tc>
        <w:tc>
          <w:tcPr>
            <w:tcW w:w="1568" w:type="dxa"/>
            <w:vAlign w:val="center"/>
          </w:tcPr>
          <w:p w:rsidR="0021247A" w:rsidRDefault="0021247A">
            <w:pPr>
              <w:jc w:val="center"/>
              <w:rPr>
                <w:rFonts w:cs="Arial"/>
                <w:szCs w:val="22"/>
              </w:rPr>
            </w:pPr>
            <w:r>
              <w:rPr>
                <w:rFonts w:cs="Arial"/>
                <w:szCs w:val="22"/>
              </w:rPr>
              <w:t>25/02/21</w:t>
            </w:r>
          </w:p>
        </w:tc>
      </w:tr>
      <w:tr w:rsidR="0021247A" w:rsidRPr="00EB23E9" w:rsidTr="00DF582D">
        <w:trPr>
          <w:trHeight w:val="915"/>
        </w:trPr>
        <w:tc>
          <w:tcPr>
            <w:tcW w:w="3200" w:type="dxa"/>
            <w:vAlign w:val="center"/>
          </w:tcPr>
          <w:p w:rsidR="0021247A" w:rsidRDefault="009A2CA5">
            <w:pPr>
              <w:rPr>
                <w:rFonts w:cs="Arial"/>
                <w:szCs w:val="22"/>
              </w:rPr>
            </w:pPr>
            <w:r>
              <w:rPr>
                <w:rFonts w:cs="Arial"/>
                <w:szCs w:val="22"/>
              </w:rPr>
              <w:t>Coffre</w:t>
            </w:r>
            <w:r w:rsidR="0021247A">
              <w:rPr>
                <w:rFonts w:cs="Arial"/>
                <w:szCs w:val="22"/>
              </w:rPr>
              <w:t xml:space="preserve"> Fort - Mairie</w:t>
            </w:r>
          </w:p>
        </w:tc>
        <w:tc>
          <w:tcPr>
            <w:tcW w:w="3004" w:type="dxa"/>
            <w:vAlign w:val="center"/>
          </w:tcPr>
          <w:p w:rsidR="0021247A" w:rsidRDefault="0021247A">
            <w:pPr>
              <w:rPr>
                <w:rFonts w:cs="Arial"/>
                <w:szCs w:val="22"/>
              </w:rPr>
            </w:pPr>
            <w:r>
              <w:rPr>
                <w:rFonts w:cs="Arial"/>
                <w:szCs w:val="22"/>
              </w:rPr>
              <w:t>VERRIER MAJUSCULE - 85504 LES HERBIERS</w:t>
            </w:r>
          </w:p>
        </w:tc>
        <w:tc>
          <w:tcPr>
            <w:tcW w:w="1417" w:type="dxa"/>
            <w:vAlign w:val="center"/>
          </w:tcPr>
          <w:p w:rsidR="0021247A" w:rsidRDefault="0021247A">
            <w:pPr>
              <w:jc w:val="right"/>
              <w:rPr>
                <w:rFonts w:cs="Arial"/>
                <w:szCs w:val="22"/>
              </w:rPr>
            </w:pPr>
            <w:r>
              <w:rPr>
                <w:rFonts w:cs="Arial"/>
                <w:szCs w:val="22"/>
              </w:rPr>
              <w:t>419,99 €</w:t>
            </w:r>
          </w:p>
        </w:tc>
        <w:tc>
          <w:tcPr>
            <w:tcW w:w="1568" w:type="dxa"/>
            <w:vAlign w:val="center"/>
          </w:tcPr>
          <w:p w:rsidR="0021247A" w:rsidRDefault="0021247A">
            <w:pPr>
              <w:jc w:val="center"/>
              <w:rPr>
                <w:rFonts w:cs="Arial"/>
                <w:szCs w:val="22"/>
              </w:rPr>
            </w:pPr>
            <w:r>
              <w:rPr>
                <w:rFonts w:cs="Arial"/>
                <w:szCs w:val="22"/>
              </w:rPr>
              <w:t>25/02/21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Fournitures de voirie</w:t>
            </w:r>
          </w:p>
        </w:tc>
        <w:tc>
          <w:tcPr>
            <w:tcW w:w="3004" w:type="dxa"/>
            <w:vAlign w:val="center"/>
          </w:tcPr>
          <w:p w:rsidR="0021247A" w:rsidRDefault="0021247A">
            <w:pPr>
              <w:rPr>
                <w:rFonts w:cs="Arial"/>
                <w:szCs w:val="22"/>
              </w:rPr>
            </w:pPr>
            <w:r>
              <w:rPr>
                <w:rFonts w:cs="Arial"/>
                <w:szCs w:val="22"/>
              </w:rPr>
              <w:t xml:space="preserve">Carrière </w:t>
            </w:r>
            <w:proofErr w:type="spellStart"/>
            <w:r>
              <w:rPr>
                <w:rFonts w:cs="Arial"/>
                <w:szCs w:val="22"/>
              </w:rPr>
              <w:t>Mousset</w:t>
            </w:r>
            <w:proofErr w:type="spellEnd"/>
            <w:r>
              <w:rPr>
                <w:rFonts w:cs="Arial"/>
                <w:szCs w:val="22"/>
              </w:rPr>
              <w:t xml:space="preserve"> Carrière de Ste </w:t>
            </w:r>
            <w:proofErr w:type="spellStart"/>
            <w:r>
              <w:rPr>
                <w:rFonts w:cs="Arial"/>
                <w:szCs w:val="22"/>
              </w:rPr>
              <w:t>Eanne</w:t>
            </w:r>
            <w:proofErr w:type="spellEnd"/>
            <w:r>
              <w:rPr>
                <w:rFonts w:cs="Arial"/>
                <w:szCs w:val="22"/>
              </w:rPr>
              <w:t xml:space="preserve"> 79800 LES HAUTS DE ROCHEFORTS</w:t>
            </w:r>
          </w:p>
        </w:tc>
        <w:tc>
          <w:tcPr>
            <w:tcW w:w="1417" w:type="dxa"/>
            <w:vAlign w:val="center"/>
          </w:tcPr>
          <w:p w:rsidR="0021247A" w:rsidRDefault="0021247A">
            <w:pPr>
              <w:jc w:val="right"/>
              <w:rPr>
                <w:rFonts w:cs="Arial"/>
                <w:szCs w:val="22"/>
              </w:rPr>
            </w:pPr>
            <w:r>
              <w:rPr>
                <w:rFonts w:cs="Arial"/>
                <w:szCs w:val="22"/>
              </w:rPr>
              <w:t>3 199,20 €</w:t>
            </w:r>
          </w:p>
        </w:tc>
        <w:tc>
          <w:tcPr>
            <w:tcW w:w="1568" w:type="dxa"/>
            <w:vAlign w:val="center"/>
          </w:tcPr>
          <w:p w:rsidR="0021247A" w:rsidRDefault="0021247A">
            <w:pPr>
              <w:jc w:val="center"/>
              <w:rPr>
                <w:rFonts w:cs="Arial"/>
                <w:szCs w:val="22"/>
              </w:rPr>
            </w:pPr>
            <w:r>
              <w:rPr>
                <w:rFonts w:cs="Arial"/>
                <w:szCs w:val="22"/>
              </w:rPr>
              <w:t>03/03/21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lastRenderedPageBreak/>
              <w:t>Tableau blanc laqué 120x240 pour le service technique</w:t>
            </w:r>
          </w:p>
        </w:tc>
        <w:tc>
          <w:tcPr>
            <w:tcW w:w="3004" w:type="dxa"/>
            <w:vAlign w:val="center"/>
          </w:tcPr>
          <w:p w:rsidR="0021247A" w:rsidRDefault="0021247A">
            <w:pPr>
              <w:rPr>
                <w:rFonts w:cs="Arial"/>
                <w:szCs w:val="22"/>
              </w:rPr>
            </w:pPr>
            <w:r>
              <w:rPr>
                <w:rFonts w:cs="Arial"/>
                <w:szCs w:val="22"/>
              </w:rPr>
              <w:t>BUREAU SOLIDAIRE - 85600 SAINT HILAIRE DE LOULAY</w:t>
            </w:r>
          </w:p>
        </w:tc>
        <w:tc>
          <w:tcPr>
            <w:tcW w:w="1417" w:type="dxa"/>
            <w:vAlign w:val="center"/>
          </w:tcPr>
          <w:p w:rsidR="0021247A" w:rsidRDefault="0021247A">
            <w:pPr>
              <w:jc w:val="right"/>
              <w:rPr>
                <w:rFonts w:cs="Arial"/>
                <w:szCs w:val="22"/>
              </w:rPr>
            </w:pPr>
            <w:r>
              <w:rPr>
                <w:rFonts w:cs="Arial"/>
                <w:szCs w:val="22"/>
              </w:rPr>
              <w:t>137,54 €</w:t>
            </w:r>
          </w:p>
        </w:tc>
        <w:tc>
          <w:tcPr>
            <w:tcW w:w="1568" w:type="dxa"/>
            <w:vAlign w:val="center"/>
          </w:tcPr>
          <w:p w:rsidR="0021247A" w:rsidRDefault="0021247A">
            <w:pPr>
              <w:jc w:val="center"/>
              <w:rPr>
                <w:rFonts w:cs="Arial"/>
                <w:szCs w:val="22"/>
              </w:rPr>
            </w:pPr>
            <w:r>
              <w:rPr>
                <w:rFonts w:cs="Arial"/>
                <w:szCs w:val="22"/>
              </w:rPr>
              <w:t>03/03/21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Aménagement complémentaire - rue de la mairie -trottoir nord ouest</w:t>
            </w:r>
          </w:p>
        </w:tc>
        <w:tc>
          <w:tcPr>
            <w:tcW w:w="3004" w:type="dxa"/>
            <w:vAlign w:val="center"/>
          </w:tcPr>
          <w:p w:rsidR="0021247A" w:rsidRDefault="0021247A">
            <w:pPr>
              <w:rPr>
                <w:rFonts w:cs="Arial"/>
                <w:szCs w:val="22"/>
              </w:rPr>
            </w:pPr>
            <w:r>
              <w:rPr>
                <w:rFonts w:cs="Arial"/>
                <w:szCs w:val="22"/>
              </w:rPr>
              <w:t>BAUDRY TP ZA De la Roulière 85660 SAINT PHILBERT DE BOUAINE</w:t>
            </w:r>
          </w:p>
        </w:tc>
        <w:tc>
          <w:tcPr>
            <w:tcW w:w="1417" w:type="dxa"/>
            <w:vAlign w:val="center"/>
          </w:tcPr>
          <w:p w:rsidR="0021247A" w:rsidRDefault="0021247A">
            <w:pPr>
              <w:jc w:val="right"/>
              <w:rPr>
                <w:rFonts w:cs="Arial"/>
                <w:szCs w:val="22"/>
              </w:rPr>
            </w:pPr>
            <w:r>
              <w:rPr>
                <w:rFonts w:cs="Arial"/>
                <w:szCs w:val="22"/>
              </w:rPr>
              <w:t>7 218,76 €</w:t>
            </w:r>
          </w:p>
        </w:tc>
        <w:tc>
          <w:tcPr>
            <w:tcW w:w="1568" w:type="dxa"/>
            <w:vAlign w:val="center"/>
          </w:tcPr>
          <w:p w:rsidR="0021247A" w:rsidRDefault="0021247A">
            <w:pPr>
              <w:jc w:val="center"/>
              <w:rPr>
                <w:rFonts w:cs="Arial"/>
                <w:szCs w:val="22"/>
              </w:rPr>
            </w:pPr>
            <w:r>
              <w:rPr>
                <w:rFonts w:cs="Arial"/>
                <w:szCs w:val="22"/>
              </w:rPr>
              <w:t>03/03/21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 xml:space="preserve">Fourniture et raccordement d'une télégestion de marque </w:t>
            </w:r>
            <w:proofErr w:type="spellStart"/>
            <w:r>
              <w:rPr>
                <w:rFonts w:cs="Arial"/>
                <w:szCs w:val="22"/>
              </w:rPr>
              <w:t>sofrel</w:t>
            </w:r>
            <w:proofErr w:type="spellEnd"/>
          </w:p>
        </w:tc>
        <w:tc>
          <w:tcPr>
            <w:tcW w:w="3004" w:type="dxa"/>
            <w:vAlign w:val="center"/>
          </w:tcPr>
          <w:p w:rsidR="0021247A" w:rsidRDefault="0021247A">
            <w:pPr>
              <w:rPr>
                <w:rFonts w:cs="Arial"/>
                <w:szCs w:val="22"/>
              </w:rPr>
            </w:pPr>
            <w:r>
              <w:rPr>
                <w:rFonts w:cs="Arial"/>
                <w:szCs w:val="22"/>
              </w:rPr>
              <w:t xml:space="preserve">Véolia Agence de Vendée Impasse Louis </w:t>
            </w:r>
            <w:proofErr w:type="spellStart"/>
            <w:r>
              <w:rPr>
                <w:rFonts w:cs="Arial"/>
                <w:szCs w:val="22"/>
              </w:rPr>
              <w:t>Mazetier</w:t>
            </w:r>
            <w:proofErr w:type="spellEnd"/>
            <w:r>
              <w:rPr>
                <w:rFonts w:cs="Arial"/>
                <w:szCs w:val="22"/>
              </w:rPr>
              <w:t xml:space="preserve"> Zone d'activité parc Eco 85-2 85000 LA ROCHE SUR YON</w:t>
            </w:r>
          </w:p>
        </w:tc>
        <w:tc>
          <w:tcPr>
            <w:tcW w:w="1417" w:type="dxa"/>
            <w:vAlign w:val="center"/>
          </w:tcPr>
          <w:p w:rsidR="0021247A" w:rsidRDefault="0021247A">
            <w:pPr>
              <w:jc w:val="right"/>
              <w:rPr>
                <w:rFonts w:cs="Arial"/>
                <w:szCs w:val="22"/>
              </w:rPr>
            </w:pPr>
            <w:r>
              <w:rPr>
                <w:rFonts w:cs="Arial"/>
                <w:szCs w:val="22"/>
              </w:rPr>
              <w:t>3 380,00 €</w:t>
            </w:r>
          </w:p>
        </w:tc>
        <w:tc>
          <w:tcPr>
            <w:tcW w:w="1568" w:type="dxa"/>
            <w:vAlign w:val="center"/>
          </w:tcPr>
          <w:p w:rsidR="0021247A" w:rsidRDefault="0021247A">
            <w:pPr>
              <w:jc w:val="center"/>
              <w:rPr>
                <w:rFonts w:cs="Arial"/>
                <w:szCs w:val="22"/>
              </w:rPr>
            </w:pPr>
            <w:r>
              <w:rPr>
                <w:rFonts w:cs="Arial"/>
                <w:szCs w:val="22"/>
              </w:rPr>
              <w:t>28/01/21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Inspection télévisé</w:t>
            </w:r>
            <w:r w:rsidR="009A2CA5">
              <w:rPr>
                <w:rFonts w:cs="Arial"/>
                <w:szCs w:val="22"/>
              </w:rPr>
              <w:t>e</w:t>
            </w:r>
            <w:r>
              <w:rPr>
                <w:rFonts w:cs="Arial"/>
                <w:szCs w:val="22"/>
              </w:rPr>
              <w:t xml:space="preserve"> canalisation EU - Avenue de Bretagne</w:t>
            </w:r>
          </w:p>
        </w:tc>
        <w:tc>
          <w:tcPr>
            <w:tcW w:w="3004" w:type="dxa"/>
            <w:vAlign w:val="center"/>
          </w:tcPr>
          <w:p w:rsidR="0021247A" w:rsidRDefault="0021247A">
            <w:pPr>
              <w:rPr>
                <w:rFonts w:cs="Arial"/>
                <w:szCs w:val="22"/>
              </w:rPr>
            </w:pPr>
            <w:r>
              <w:rPr>
                <w:rFonts w:cs="Arial"/>
                <w:szCs w:val="22"/>
              </w:rPr>
              <w:t xml:space="preserve">DUBILLOT 44840 Les </w:t>
            </w:r>
            <w:proofErr w:type="spellStart"/>
            <w:r>
              <w:rPr>
                <w:rFonts w:cs="Arial"/>
                <w:szCs w:val="22"/>
              </w:rPr>
              <w:t>Sorinières</w:t>
            </w:r>
            <w:proofErr w:type="spellEnd"/>
          </w:p>
        </w:tc>
        <w:tc>
          <w:tcPr>
            <w:tcW w:w="1417" w:type="dxa"/>
            <w:vAlign w:val="center"/>
          </w:tcPr>
          <w:p w:rsidR="0021247A" w:rsidRDefault="0021247A">
            <w:pPr>
              <w:jc w:val="right"/>
              <w:rPr>
                <w:rFonts w:cs="Arial"/>
                <w:szCs w:val="22"/>
              </w:rPr>
            </w:pPr>
            <w:r>
              <w:rPr>
                <w:rFonts w:cs="Arial"/>
                <w:szCs w:val="22"/>
              </w:rPr>
              <w:t>4 900,00 €</w:t>
            </w:r>
          </w:p>
        </w:tc>
        <w:tc>
          <w:tcPr>
            <w:tcW w:w="1568" w:type="dxa"/>
            <w:vAlign w:val="center"/>
          </w:tcPr>
          <w:p w:rsidR="0021247A" w:rsidRDefault="0021247A">
            <w:pPr>
              <w:jc w:val="center"/>
              <w:rPr>
                <w:rFonts w:cs="Arial"/>
                <w:szCs w:val="22"/>
              </w:rPr>
            </w:pPr>
            <w:r>
              <w:rPr>
                <w:rFonts w:cs="Arial"/>
                <w:szCs w:val="22"/>
              </w:rPr>
              <w:t>11/03/21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Terrassement pour mise en place de conteneurs enterrés rue du grand air</w:t>
            </w:r>
          </w:p>
        </w:tc>
        <w:tc>
          <w:tcPr>
            <w:tcW w:w="3004" w:type="dxa"/>
            <w:vAlign w:val="center"/>
          </w:tcPr>
          <w:p w:rsidR="0021247A" w:rsidRDefault="0021247A">
            <w:pPr>
              <w:rPr>
                <w:rFonts w:cs="Arial"/>
                <w:szCs w:val="22"/>
              </w:rPr>
            </w:pPr>
            <w:r>
              <w:rPr>
                <w:rFonts w:cs="Arial"/>
                <w:szCs w:val="22"/>
              </w:rPr>
              <w:t>BAUDRY TP ZA De la Roulière 85660 SAINT PHILBERT DE BOUAINE</w:t>
            </w:r>
          </w:p>
        </w:tc>
        <w:tc>
          <w:tcPr>
            <w:tcW w:w="1417" w:type="dxa"/>
            <w:vAlign w:val="center"/>
          </w:tcPr>
          <w:p w:rsidR="0021247A" w:rsidRDefault="0021247A">
            <w:pPr>
              <w:jc w:val="right"/>
              <w:rPr>
                <w:rFonts w:cs="Arial"/>
                <w:szCs w:val="22"/>
              </w:rPr>
            </w:pPr>
            <w:r>
              <w:rPr>
                <w:rFonts w:cs="Arial"/>
                <w:szCs w:val="22"/>
              </w:rPr>
              <w:t>3 642,60 €</w:t>
            </w:r>
          </w:p>
        </w:tc>
        <w:tc>
          <w:tcPr>
            <w:tcW w:w="1568" w:type="dxa"/>
            <w:vAlign w:val="center"/>
          </w:tcPr>
          <w:p w:rsidR="0021247A" w:rsidRDefault="0021247A">
            <w:pPr>
              <w:jc w:val="center"/>
              <w:rPr>
                <w:rFonts w:cs="Arial"/>
                <w:szCs w:val="22"/>
              </w:rPr>
            </w:pPr>
            <w:r>
              <w:rPr>
                <w:rFonts w:cs="Arial"/>
                <w:szCs w:val="22"/>
              </w:rPr>
              <w:t>05/03/21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Diagnostic voirie - relevé de dégradations jusqu'aux préconisations de travaux</w:t>
            </w:r>
          </w:p>
        </w:tc>
        <w:tc>
          <w:tcPr>
            <w:tcW w:w="3004" w:type="dxa"/>
            <w:vAlign w:val="center"/>
          </w:tcPr>
          <w:p w:rsidR="0021247A" w:rsidRDefault="0021247A">
            <w:pPr>
              <w:rPr>
                <w:rFonts w:cs="Arial"/>
                <w:szCs w:val="22"/>
              </w:rPr>
            </w:pPr>
            <w:r>
              <w:rPr>
                <w:rFonts w:cs="Arial"/>
                <w:szCs w:val="22"/>
              </w:rPr>
              <w:t>LOGIROAD 5 rue de l'enclose 44118 LA CHEVROLIERE</w:t>
            </w:r>
          </w:p>
        </w:tc>
        <w:tc>
          <w:tcPr>
            <w:tcW w:w="1417" w:type="dxa"/>
            <w:vAlign w:val="center"/>
          </w:tcPr>
          <w:p w:rsidR="0021247A" w:rsidRDefault="0021247A">
            <w:pPr>
              <w:jc w:val="right"/>
              <w:rPr>
                <w:rFonts w:cs="Arial"/>
                <w:szCs w:val="22"/>
              </w:rPr>
            </w:pPr>
            <w:r>
              <w:rPr>
                <w:rFonts w:cs="Arial"/>
                <w:szCs w:val="22"/>
              </w:rPr>
              <w:t>6 600,00 €</w:t>
            </w:r>
          </w:p>
        </w:tc>
        <w:tc>
          <w:tcPr>
            <w:tcW w:w="1568" w:type="dxa"/>
            <w:vAlign w:val="center"/>
          </w:tcPr>
          <w:p w:rsidR="0021247A" w:rsidRDefault="0021247A">
            <w:pPr>
              <w:jc w:val="center"/>
              <w:rPr>
                <w:rFonts w:cs="Arial"/>
                <w:szCs w:val="22"/>
              </w:rPr>
            </w:pPr>
            <w:r>
              <w:rPr>
                <w:rFonts w:cs="Arial"/>
                <w:szCs w:val="22"/>
              </w:rPr>
              <w:t>08/03/21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Arbres - Une Vie Un arbre + pour divers endroits de la commune</w:t>
            </w:r>
          </w:p>
        </w:tc>
        <w:tc>
          <w:tcPr>
            <w:tcW w:w="3004" w:type="dxa"/>
            <w:vAlign w:val="center"/>
          </w:tcPr>
          <w:p w:rsidR="0021247A" w:rsidRDefault="0021247A">
            <w:pPr>
              <w:rPr>
                <w:rFonts w:cs="Arial"/>
                <w:szCs w:val="22"/>
              </w:rPr>
            </w:pPr>
            <w:r>
              <w:rPr>
                <w:rFonts w:cs="Arial"/>
                <w:szCs w:val="22"/>
              </w:rPr>
              <w:t>SAS RIPAUD route de Cholet 85290 MORTAGNE SUR SEVRE</w:t>
            </w:r>
          </w:p>
        </w:tc>
        <w:tc>
          <w:tcPr>
            <w:tcW w:w="1417" w:type="dxa"/>
            <w:vAlign w:val="center"/>
          </w:tcPr>
          <w:p w:rsidR="0021247A" w:rsidRDefault="0021247A">
            <w:pPr>
              <w:jc w:val="right"/>
              <w:rPr>
                <w:rFonts w:cs="Arial"/>
                <w:szCs w:val="22"/>
              </w:rPr>
            </w:pPr>
            <w:r>
              <w:rPr>
                <w:rFonts w:cs="Arial"/>
                <w:szCs w:val="22"/>
              </w:rPr>
              <w:t>1 481,50 €</w:t>
            </w:r>
          </w:p>
        </w:tc>
        <w:tc>
          <w:tcPr>
            <w:tcW w:w="1568" w:type="dxa"/>
            <w:vAlign w:val="center"/>
          </w:tcPr>
          <w:p w:rsidR="0021247A" w:rsidRDefault="0021247A">
            <w:pPr>
              <w:jc w:val="center"/>
              <w:rPr>
                <w:rFonts w:cs="Arial"/>
                <w:szCs w:val="22"/>
              </w:rPr>
            </w:pPr>
            <w:r>
              <w:rPr>
                <w:rFonts w:cs="Arial"/>
                <w:szCs w:val="22"/>
              </w:rPr>
              <w:t>08/03/21</w:t>
            </w:r>
          </w:p>
        </w:tc>
      </w:tr>
      <w:tr w:rsidR="0021247A" w:rsidRPr="00EB23E9" w:rsidTr="00DF582D">
        <w:trPr>
          <w:trHeight w:val="915"/>
        </w:trPr>
        <w:tc>
          <w:tcPr>
            <w:tcW w:w="3200" w:type="dxa"/>
            <w:vAlign w:val="center"/>
          </w:tcPr>
          <w:p w:rsidR="0021247A" w:rsidRDefault="0021247A">
            <w:pPr>
              <w:rPr>
                <w:rFonts w:cs="Arial"/>
                <w:szCs w:val="22"/>
              </w:rPr>
            </w:pPr>
            <w:r>
              <w:rPr>
                <w:rFonts w:cs="Arial"/>
                <w:szCs w:val="22"/>
              </w:rPr>
              <w:t>Levé topographique- La Noue Morin</w:t>
            </w:r>
          </w:p>
        </w:tc>
        <w:tc>
          <w:tcPr>
            <w:tcW w:w="3004" w:type="dxa"/>
            <w:vAlign w:val="center"/>
          </w:tcPr>
          <w:p w:rsidR="0021247A" w:rsidRDefault="0021247A">
            <w:pPr>
              <w:rPr>
                <w:rFonts w:cs="Arial"/>
                <w:szCs w:val="22"/>
              </w:rPr>
            </w:pPr>
            <w:r>
              <w:rPr>
                <w:rFonts w:cs="Arial"/>
                <w:szCs w:val="22"/>
              </w:rPr>
              <w:t>CDC Conseils</w:t>
            </w:r>
            <w:r>
              <w:rPr>
                <w:rFonts w:cs="Arial"/>
                <w:szCs w:val="22"/>
              </w:rPr>
              <w:br/>
              <w:t xml:space="preserve">6, rue René Descartes - </w:t>
            </w:r>
            <w:proofErr w:type="spellStart"/>
            <w:r>
              <w:rPr>
                <w:rFonts w:cs="Arial"/>
                <w:szCs w:val="22"/>
              </w:rPr>
              <w:t>Boufféré</w:t>
            </w:r>
            <w:proofErr w:type="spellEnd"/>
            <w:r>
              <w:rPr>
                <w:rFonts w:cs="Arial"/>
                <w:szCs w:val="22"/>
              </w:rPr>
              <w:br/>
              <w:t>85600 MONTAIGU-VENDEE</w:t>
            </w:r>
          </w:p>
        </w:tc>
        <w:tc>
          <w:tcPr>
            <w:tcW w:w="1417" w:type="dxa"/>
            <w:vAlign w:val="center"/>
          </w:tcPr>
          <w:p w:rsidR="0021247A" w:rsidRDefault="0021247A">
            <w:pPr>
              <w:jc w:val="right"/>
              <w:rPr>
                <w:rFonts w:cs="Arial"/>
                <w:szCs w:val="22"/>
              </w:rPr>
            </w:pPr>
            <w:r>
              <w:rPr>
                <w:rFonts w:cs="Arial"/>
                <w:szCs w:val="22"/>
              </w:rPr>
              <w:t>1 300,00 €</w:t>
            </w:r>
          </w:p>
        </w:tc>
        <w:tc>
          <w:tcPr>
            <w:tcW w:w="1568" w:type="dxa"/>
            <w:vAlign w:val="center"/>
          </w:tcPr>
          <w:p w:rsidR="0021247A" w:rsidRDefault="0021247A">
            <w:pPr>
              <w:jc w:val="center"/>
              <w:rPr>
                <w:rFonts w:cs="Arial"/>
                <w:szCs w:val="22"/>
              </w:rPr>
            </w:pPr>
            <w:r>
              <w:rPr>
                <w:rFonts w:cs="Arial"/>
                <w:szCs w:val="22"/>
              </w:rPr>
              <w:t>03/03/21</w:t>
            </w:r>
          </w:p>
        </w:tc>
      </w:tr>
    </w:tbl>
    <w:p w:rsidR="00EB23E9" w:rsidRPr="00EB23E9" w:rsidRDefault="00EB23E9" w:rsidP="00EB23E9">
      <w:pPr>
        <w:pBdr>
          <w:bottom w:val="single" w:sz="4" w:space="1" w:color="auto"/>
        </w:pBdr>
        <w:shd w:val="pct20" w:color="auto" w:fill="auto"/>
        <w:spacing w:before="240"/>
        <w:jc w:val="center"/>
        <w:outlineLvl w:val="1"/>
        <w:rPr>
          <w:rFonts w:cs="Arial"/>
          <w:sz w:val="24"/>
        </w:rPr>
      </w:pPr>
      <w:r w:rsidRPr="00EB23E9">
        <w:rPr>
          <w:rFonts w:cs="Arial"/>
          <w:sz w:val="24"/>
        </w:rPr>
        <w:t>COMMISSIONS &amp; REUNIONS</w:t>
      </w:r>
    </w:p>
    <w:p w:rsidR="00EB23E9" w:rsidRDefault="00EB23E9" w:rsidP="005322D3">
      <w:pPr>
        <w:pStyle w:val="Titre1"/>
        <w:ind w:left="1208"/>
      </w:pPr>
      <w:r w:rsidRPr="00E87ED3">
        <w:t xml:space="preserve">Compte-rendu des dernières commissions </w:t>
      </w:r>
    </w:p>
    <w:p w:rsidR="00D80572" w:rsidRPr="003F1076" w:rsidRDefault="00D80572" w:rsidP="00D80572">
      <w:pPr>
        <w:pStyle w:val="Paragraphedeliste"/>
        <w:numPr>
          <w:ilvl w:val="0"/>
          <w:numId w:val="44"/>
        </w:numPr>
        <w:rPr>
          <w:b/>
        </w:rPr>
      </w:pPr>
      <w:r w:rsidRPr="003F1076">
        <w:rPr>
          <w:b/>
        </w:rPr>
        <w:t>CME du 13 mars 2021</w:t>
      </w:r>
    </w:p>
    <w:p w:rsidR="00D80572" w:rsidRPr="00A60AAF" w:rsidRDefault="00D80572" w:rsidP="00D80572">
      <w:r w:rsidRPr="00A60AAF">
        <w:t>Madame Sylvie RASSINOUX  expo</w:t>
      </w:r>
      <w:r w:rsidR="00443C6B" w:rsidRPr="00A60AAF">
        <w:t>se que le Conseil Municipal des Enfants s’est réuni le 13 mars 2021</w:t>
      </w:r>
      <w:r w:rsidR="00F946F8" w:rsidRPr="00A60AAF">
        <w:t xml:space="preserve"> pour travailler notamment sur le schéma vélo, la préparation d’une matinée plantation (qui est annulée du fait du contexte sanitaire), la chasse à l’œuf </w:t>
      </w:r>
      <w:r w:rsidR="00C9645D" w:rsidRPr="00A60AAF">
        <w:t>en drive (qui est également ann</w:t>
      </w:r>
      <w:r w:rsidR="00F946F8" w:rsidRPr="00A60AAF">
        <w:t>ulée).</w:t>
      </w:r>
    </w:p>
    <w:p w:rsidR="00443C6B" w:rsidRPr="00A60AAF" w:rsidRDefault="00443C6B" w:rsidP="00443C6B">
      <w:pPr>
        <w:pStyle w:val="Paragraphedeliste"/>
        <w:numPr>
          <w:ilvl w:val="0"/>
          <w:numId w:val="44"/>
        </w:numPr>
        <w:rPr>
          <w:b/>
        </w:rPr>
      </w:pPr>
      <w:r w:rsidRPr="00A60AAF">
        <w:rPr>
          <w:b/>
        </w:rPr>
        <w:t>Commission Enfance Jeunesse du 09 mars 2021</w:t>
      </w:r>
    </w:p>
    <w:p w:rsidR="00443C6B" w:rsidRDefault="00443C6B" w:rsidP="00443C6B">
      <w:r w:rsidRPr="00A60AAF">
        <w:t>Madame Sylvie RASSINOUX expose que la Commission Enfance Jeunesse s’est réunie le 09 mars 2021 pour travailler sur</w:t>
      </w:r>
      <w:r w:rsidR="00F946F8" w:rsidRPr="00A60AAF">
        <w:t xml:space="preserve"> la mise en place</w:t>
      </w:r>
      <w:r w:rsidR="00F946F8">
        <w:t xml:space="preserve"> d’un accueil jeunes 11-13 ans.</w:t>
      </w:r>
    </w:p>
    <w:p w:rsidR="00443C6B" w:rsidRPr="003F1076" w:rsidRDefault="00443C6B" w:rsidP="00443C6B">
      <w:pPr>
        <w:pStyle w:val="Paragraphedeliste"/>
        <w:numPr>
          <w:ilvl w:val="0"/>
          <w:numId w:val="44"/>
        </w:numPr>
        <w:rPr>
          <w:b/>
        </w:rPr>
      </w:pPr>
      <w:r w:rsidRPr="003F1076">
        <w:rPr>
          <w:b/>
        </w:rPr>
        <w:t>Commission Bâtiment, matériel et sport du 24 février 2021</w:t>
      </w:r>
    </w:p>
    <w:p w:rsidR="00443C6B" w:rsidRDefault="00443C6B" w:rsidP="00443C6B">
      <w:r w:rsidRPr="00A60AAF">
        <w:t>Monsieur Hubert CORMERAIS expose que la commission Bâtiment, Matériel et Sport s’est réunie le 24 février 2021 pour travailler sur le programme bâtiment 2021</w:t>
      </w:r>
      <w:r w:rsidR="00F946F8" w:rsidRPr="00A60AAF">
        <w:t xml:space="preserve"> et la présentation du projet d’implantation de la vidéo protection sur la commune par la police intercommunale</w:t>
      </w:r>
      <w:r w:rsidRPr="00A60AAF">
        <w:t>.</w:t>
      </w:r>
    </w:p>
    <w:p w:rsidR="00443C6B" w:rsidRPr="003F1076" w:rsidRDefault="00443C6B" w:rsidP="00443C6B">
      <w:pPr>
        <w:pStyle w:val="Paragraphedeliste"/>
        <w:numPr>
          <w:ilvl w:val="0"/>
          <w:numId w:val="44"/>
        </w:numPr>
        <w:rPr>
          <w:b/>
        </w:rPr>
      </w:pPr>
      <w:r w:rsidRPr="003F1076">
        <w:rPr>
          <w:b/>
        </w:rPr>
        <w:t>Commission aménagement, urbanisme, environnement et agriculture du 25 mars 2021</w:t>
      </w:r>
    </w:p>
    <w:p w:rsidR="00443C6B" w:rsidRPr="00A60AAF" w:rsidRDefault="00F946F8" w:rsidP="00443C6B">
      <w:r w:rsidRPr="00A60AAF">
        <w:lastRenderedPageBreak/>
        <w:t>Monsieur le Maire</w:t>
      </w:r>
      <w:r w:rsidR="00443C6B" w:rsidRPr="00A60AAF">
        <w:t xml:space="preserve"> expose que la commission s’est réunie le 25 mars 2021 pour travailler sur le projet d’</w:t>
      </w:r>
      <w:r w:rsidRPr="00A60AAF">
        <w:t>aménagement de la place Verdon dans sa dernière mouture qui est présentée en séance.</w:t>
      </w:r>
    </w:p>
    <w:p w:rsidR="00B3740A" w:rsidRDefault="00B3740A" w:rsidP="00443C6B">
      <w:r w:rsidRPr="00A60AAF">
        <w:t xml:space="preserve">Philippe MICHAUD propose de visiter des réalisations de pavés joints engazonnés à </w:t>
      </w:r>
      <w:proofErr w:type="spellStart"/>
      <w:r w:rsidRPr="00A60AAF">
        <w:t>Pont-Saint-Martin</w:t>
      </w:r>
      <w:proofErr w:type="spellEnd"/>
      <w:r w:rsidRPr="00A60AAF">
        <w:t xml:space="preserve">, la </w:t>
      </w:r>
      <w:proofErr w:type="spellStart"/>
      <w:r w:rsidRPr="00A60AAF">
        <w:t>Chevrolière</w:t>
      </w:r>
      <w:proofErr w:type="spellEnd"/>
      <w:r w:rsidRPr="00A60AAF">
        <w:t>…</w:t>
      </w:r>
    </w:p>
    <w:p w:rsidR="00443C6B" w:rsidRPr="003F1076" w:rsidRDefault="00443C6B" w:rsidP="00443C6B">
      <w:pPr>
        <w:pStyle w:val="Paragraphedeliste"/>
        <w:numPr>
          <w:ilvl w:val="0"/>
          <w:numId w:val="44"/>
        </w:numPr>
        <w:rPr>
          <w:b/>
        </w:rPr>
      </w:pPr>
      <w:r w:rsidRPr="003F1076">
        <w:rPr>
          <w:b/>
        </w:rPr>
        <w:t>Commission culture</w:t>
      </w:r>
    </w:p>
    <w:p w:rsidR="00B3740A" w:rsidRPr="00A60AAF" w:rsidRDefault="00443C6B" w:rsidP="00443C6B">
      <w:r w:rsidRPr="00A60AAF">
        <w:t>Madame Annabelle ZAKI expose que la commission culture s’est réunie le 08 mars 2021 pour travailler sur l</w:t>
      </w:r>
      <w:r w:rsidR="00D74BC2" w:rsidRPr="00A60AAF">
        <w:t>e programme culturel estival intercommunal</w:t>
      </w:r>
      <w:r w:rsidRPr="00A60AAF">
        <w:t xml:space="preserve"> qui pourrait</w:t>
      </w:r>
      <w:r w:rsidR="003F1076" w:rsidRPr="00A60AAF">
        <w:t xml:space="preserve"> être mis en place sur la commune avec un spectacle</w:t>
      </w:r>
      <w:r w:rsidR="00F65893" w:rsidRPr="00A60AAF">
        <w:t xml:space="preserve"> de plein-air</w:t>
      </w:r>
      <w:r w:rsidR="00B3740A" w:rsidRPr="00A60AAF">
        <w:t xml:space="preserve"> gratuit et ouvert à tous. La commune prend en charge la moitié des frais sur une base d’environ 4 500 euros</w:t>
      </w:r>
      <w:r w:rsidR="003F1076" w:rsidRPr="00A60AAF">
        <w:t>.</w:t>
      </w:r>
      <w:r w:rsidR="00B3740A" w:rsidRPr="00A60AAF">
        <w:t xml:space="preserve"> </w:t>
      </w:r>
    </w:p>
    <w:p w:rsidR="00B3740A" w:rsidRPr="00A60AAF" w:rsidRDefault="00B3740A" w:rsidP="00443C6B">
      <w:pPr>
        <w:rPr>
          <w:i/>
        </w:rPr>
      </w:pPr>
      <w:r w:rsidRPr="00A60AAF">
        <w:t xml:space="preserve">La commission a également travaillé sur la journée patrimoine sur le thème de la mobilité avec une </w:t>
      </w:r>
      <w:proofErr w:type="spellStart"/>
      <w:r w:rsidRPr="00A60AAF">
        <w:t>rando</w:t>
      </w:r>
      <w:proofErr w:type="spellEnd"/>
      <w:r w:rsidRPr="00A60AAF">
        <w:t>-gourmande. Une boucle entre Saint-Philbert-de-Bouaine et Rocheservière est en cours d’étude.</w:t>
      </w:r>
    </w:p>
    <w:p w:rsidR="00443C6B" w:rsidRPr="00D80572" w:rsidRDefault="00B3740A" w:rsidP="00443C6B">
      <w:r w:rsidRPr="00A60AAF">
        <w:t>Il a été décidé de reporter l’ensemble de la programmation culturelle de Saint-Philbert-de-Bouaine 2020-2021 en 2021-2022.</w:t>
      </w:r>
    </w:p>
    <w:p w:rsidR="00DC5DF9" w:rsidRDefault="00DC5DF9" w:rsidP="00DC5DF9">
      <w:pPr>
        <w:pStyle w:val="Titre1"/>
        <w:ind w:left="1208"/>
      </w:pPr>
      <w:r w:rsidRPr="00EB23E9">
        <w:t xml:space="preserve">Date </w:t>
      </w:r>
      <w:r>
        <w:t xml:space="preserve">de la </w:t>
      </w:r>
      <w:r w:rsidRPr="00EB23E9">
        <w:t>prochaine</w:t>
      </w:r>
      <w:r w:rsidR="00B3740A">
        <w:t xml:space="preserve"> réunion du conseil municipal</w:t>
      </w:r>
    </w:p>
    <w:p w:rsidR="00DC5DF9" w:rsidRPr="00E37225" w:rsidRDefault="00DC5DF9" w:rsidP="00DC5DF9">
      <w:pPr>
        <w:pStyle w:val="Paragraphedeliste"/>
        <w:numPr>
          <w:ilvl w:val="0"/>
          <w:numId w:val="14"/>
        </w:numPr>
      </w:pPr>
      <w:r>
        <w:t>26 avril 2021 à 19H30</w:t>
      </w:r>
    </w:p>
    <w:p w:rsidR="00FD6F95" w:rsidRDefault="007E39E4" w:rsidP="00443C6B">
      <w:pPr>
        <w:pStyle w:val="Sous-titre"/>
      </w:pPr>
      <w:r w:rsidRPr="000337DE">
        <w:t>QUESTIONS DIVERSES &amp; INFORMATIONS</w:t>
      </w:r>
    </w:p>
    <w:p w:rsidR="00C9645D" w:rsidRPr="00A60AAF" w:rsidRDefault="00C9645D" w:rsidP="00443C6B">
      <w:r w:rsidRPr="00A60AAF">
        <w:t>Monsieur le Maire est inter</w:t>
      </w:r>
      <w:r w:rsidR="006A1733" w:rsidRPr="00A60AAF">
        <w:t>rogé</w:t>
      </w:r>
      <w:r w:rsidRPr="00A60AAF">
        <w:t xml:space="preserve"> con</w:t>
      </w:r>
      <w:r w:rsidR="00F65893" w:rsidRPr="00A60AAF">
        <w:t>cernant la gestion des dépôts</w:t>
      </w:r>
      <w:r w:rsidRPr="00A60AAF">
        <w:t xml:space="preserve"> sauvage</w:t>
      </w:r>
      <w:r w:rsidR="00F65893" w:rsidRPr="00A60AAF">
        <w:t>s</w:t>
      </w:r>
      <w:r w:rsidRPr="00A60AAF">
        <w:t xml:space="preserve"> qui sont de plus en plus importants.</w:t>
      </w:r>
    </w:p>
    <w:p w:rsidR="00C9645D" w:rsidRPr="00A60AAF" w:rsidRDefault="00C9645D" w:rsidP="00443C6B">
      <w:r w:rsidRPr="00A60AAF">
        <w:t xml:space="preserve">Monsieur le Maire explique que la Commune est très démunie face à cette situation notamment depuis le rappel par les services de la Préfecture de l’impossibilité légale pour les communes de facturer des frais d’enlèvement des ordures ménagères. </w:t>
      </w:r>
    </w:p>
    <w:p w:rsidR="00C9645D" w:rsidRPr="00A60AAF" w:rsidRDefault="00C9645D" w:rsidP="00443C6B">
      <w:r w:rsidRPr="00A60AAF">
        <w:t xml:space="preserve">Parallèlement il est </w:t>
      </w:r>
      <w:r w:rsidR="000B7F8B" w:rsidRPr="00A60AAF">
        <w:t xml:space="preserve">souvent </w:t>
      </w:r>
      <w:r w:rsidRPr="00A60AAF">
        <w:t>compliqué de verbaliser les personnes en infraction car il e</w:t>
      </w:r>
      <w:r w:rsidR="006A1733" w:rsidRPr="00A60AAF">
        <w:t>s</w:t>
      </w:r>
      <w:r w:rsidRPr="00A60AAF">
        <w:t>t difficile de les identifier de manière certaine.</w:t>
      </w:r>
    </w:p>
    <w:p w:rsidR="00C9645D" w:rsidRPr="00A60AAF" w:rsidRDefault="00C9645D" w:rsidP="00443C6B">
      <w:r w:rsidRPr="00A60AAF">
        <w:t>Monsieur Le Maire rappelle le déroulement des élections départementales et régionales les 13 et 20 juin 2021 sous réserve d’une éventuelle décision d’annulation par l’Etat liée à la crise sanitaire.</w:t>
      </w:r>
    </w:p>
    <w:p w:rsidR="00C9645D" w:rsidRPr="00A60AAF" w:rsidRDefault="00C9645D" w:rsidP="00443C6B">
      <w:r w:rsidRPr="00A60AAF">
        <w:t>Si elles sont maintenues, il est rappelé la nécessité de tenir des permanences pour ces élections, étant précisé que cette organisation est complexifiée par les contraintes sanitaires liées à la COVID 19.</w:t>
      </w:r>
    </w:p>
    <w:p w:rsidR="00443C6B" w:rsidRPr="00A60AAF" w:rsidRDefault="00443C6B" w:rsidP="00443C6B">
      <w:r w:rsidRPr="00A60AAF">
        <w:t>L’</w:t>
      </w:r>
      <w:r w:rsidR="00D74BC2" w:rsidRPr="00A60AAF">
        <w:t>ordre du jour étant épuisé</w:t>
      </w:r>
      <w:r w:rsidRPr="00A60AAF">
        <w:t>, la séance est close à 22H</w:t>
      </w:r>
      <w:r w:rsidR="00ED1D65" w:rsidRPr="00A60AAF">
        <w:t>45.</w:t>
      </w:r>
    </w:p>
    <w:p w:rsidR="00443C6B" w:rsidRPr="00A60AAF" w:rsidRDefault="00443C6B" w:rsidP="00443C6B"/>
    <w:p w:rsidR="00443C6B" w:rsidRPr="00A60AAF" w:rsidRDefault="00443C6B" w:rsidP="00443C6B">
      <w:r w:rsidRPr="00A60AAF">
        <w:t>Le Président de séance,</w:t>
      </w:r>
      <w:r w:rsidRPr="00A60AAF">
        <w:tab/>
      </w:r>
      <w:r w:rsidRPr="00A60AAF">
        <w:tab/>
      </w:r>
      <w:r w:rsidRPr="00A60AAF">
        <w:tab/>
      </w:r>
      <w:r w:rsidRPr="00A60AAF">
        <w:tab/>
      </w:r>
      <w:r w:rsidRPr="00A60AAF">
        <w:tab/>
      </w:r>
      <w:r w:rsidRPr="00A60AAF">
        <w:tab/>
        <w:t>La Secrétaire de séance</w:t>
      </w:r>
    </w:p>
    <w:p w:rsidR="00443C6B" w:rsidRDefault="00443C6B" w:rsidP="00443C6B">
      <w:r w:rsidRPr="00A60AAF">
        <w:t xml:space="preserve">Francis BRETON </w:t>
      </w:r>
      <w:r w:rsidRPr="00A60AAF">
        <w:tab/>
      </w:r>
      <w:r w:rsidRPr="00A60AAF">
        <w:tab/>
      </w:r>
      <w:r w:rsidRPr="00A60AAF">
        <w:tab/>
      </w:r>
      <w:r w:rsidRPr="00A60AAF">
        <w:tab/>
      </w:r>
      <w:r w:rsidRPr="00A60AAF">
        <w:tab/>
      </w:r>
      <w:r w:rsidRPr="00A60AAF">
        <w:tab/>
        <w:t>Marie-Thérèse GABORIAU</w:t>
      </w:r>
      <w:r>
        <w:t xml:space="preserve"> </w:t>
      </w:r>
    </w:p>
    <w:sectPr w:rsidR="00443C6B" w:rsidSect="008C1A8B">
      <w:footerReference w:type="default" r:id="rId18"/>
      <w:pgSz w:w="11906" w:h="16838"/>
      <w:pgMar w:top="1418" w:right="1418" w:bottom="1418" w:left="1418" w:header="709"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AD" w:rsidRDefault="003425AD">
      <w:r>
        <w:separator/>
      </w:r>
    </w:p>
  </w:endnote>
  <w:endnote w:type="continuationSeparator" w:id="0">
    <w:p w:rsidR="003425AD" w:rsidRDefault="0034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5AD" w:rsidRPr="00CE411B" w:rsidRDefault="003425AD">
    <w:pPr>
      <w:pStyle w:val="Pieddepage"/>
      <w:rPr>
        <w:sz w:val="16"/>
        <w:szCs w:val="16"/>
      </w:rPr>
    </w:pPr>
    <w:r w:rsidRPr="00CE411B">
      <w:rPr>
        <w:sz w:val="16"/>
        <w:szCs w:val="16"/>
      </w:rPr>
      <w:t xml:space="preserve">Commune de Saint-Philbert-de-Bouaine – </w:t>
    </w:r>
    <w:r>
      <w:rPr>
        <w:sz w:val="16"/>
        <w:szCs w:val="16"/>
      </w:rPr>
      <w:t>Compte-Rendu valant Procès-Verbal</w:t>
    </w:r>
    <w:r w:rsidRPr="00CE411B">
      <w:rPr>
        <w:sz w:val="16"/>
        <w:szCs w:val="16"/>
      </w:rPr>
      <w:tab/>
      <w:t xml:space="preserve">Page </w:t>
    </w:r>
    <w:r w:rsidRPr="00CE411B">
      <w:rPr>
        <w:rStyle w:val="Numrodepage"/>
        <w:sz w:val="16"/>
        <w:szCs w:val="16"/>
      </w:rPr>
      <w:fldChar w:fldCharType="begin"/>
    </w:r>
    <w:r w:rsidRPr="00CE411B">
      <w:rPr>
        <w:rStyle w:val="Numrodepage"/>
        <w:sz w:val="16"/>
        <w:szCs w:val="16"/>
      </w:rPr>
      <w:instrText xml:space="preserve"> PAGE </w:instrText>
    </w:r>
    <w:r w:rsidRPr="00CE411B">
      <w:rPr>
        <w:rStyle w:val="Numrodepage"/>
        <w:sz w:val="16"/>
        <w:szCs w:val="16"/>
      </w:rPr>
      <w:fldChar w:fldCharType="separate"/>
    </w:r>
    <w:r w:rsidR="00BF47BC">
      <w:rPr>
        <w:rStyle w:val="Numrodepage"/>
        <w:noProof/>
        <w:sz w:val="16"/>
        <w:szCs w:val="16"/>
      </w:rPr>
      <w:t>4</w:t>
    </w:r>
    <w:r w:rsidRPr="00CE411B">
      <w:rPr>
        <w:rStyle w:val="Numrodepage"/>
        <w:sz w:val="16"/>
        <w:szCs w:val="16"/>
      </w:rPr>
      <w:fldChar w:fldCharType="end"/>
    </w:r>
    <w:r w:rsidRPr="00CE411B">
      <w:rPr>
        <w:rStyle w:val="Numrodepage"/>
        <w:sz w:val="16"/>
        <w:szCs w:val="16"/>
      </w:rPr>
      <w:t>/</w:t>
    </w:r>
    <w:r w:rsidRPr="00CE411B">
      <w:rPr>
        <w:rStyle w:val="Numrodepage"/>
        <w:sz w:val="16"/>
        <w:szCs w:val="16"/>
      </w:rPr>
      <w:fldChar w:fldCharType="begin"/>
    </w:r>
    <w:r w:rsidRPr="00CE411B">
      <w:rPr>
        <w:rStyle w:val="Numrodepage"/>
        <w:sz w:val="16"/>
        <w:szCs w:val="16"/>
      </w:rPr>
      <w:instrText xml:space="preserve"> NUMPAGES </w:instrText>
    </w:r>
    <w:r w:rsidRPr="00CE411B">
      <w:rPr>
        <w:rStyle w:val="Numrodepage"/>
        <w:sz w:val="16"/>
        <w:szCs w:val="16"/>
      </w:rPr>
      <w:fldChar w:fldCharType="separate"/>
    </w:r>
    <w:r w:rsidR="00BF47BC">
      <w:rPr>
        <w:rStyle w:val="Numrodepage"/>
        <w:noProof/>
        <w:sz w:val="16"/>
        <w:szCs w:val="16"/>
      </w:rPr>
      <w:t>21</w:t>
    </w:r>
    <w:r w:rsidRPr="00CE411B">
      <w:rPr>
        <w:rStyle w:val="Numrodepag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AD" w:rsidRDefault="003425AD">
      <w:r>
        <w:separator/>
      </w:r>
    </w:p>
  </w:footnote>
  <w:footnote w:type="continuationSeparator" w:id="0">
    <w:p w:rsidR="003425AD" w:rsidRDefault="00342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81EED08"/>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A6F0E064"/>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36943434"/>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0000001"/>
    <w:multiLevelType w:val="multilevel"/>
    <w:tmpl w:val="00000001"/>
    <w:lvl w:ilvl="0">
      <w:start w:val="1"/>
      <w:numFmt w:val="decimal"/>
      <w:lvlText w:val="%1."/>
      <w:lvlJc w:val="left"/>
      <w:pPr>
        <w:tabs>
          <w:tab w:val="num" w:pos="0"/>
        </w:tabs>
        <w:ind w:left="1287" w:hanging="360"/>
      </w:pPr>
      <w:rPr>
        <w:b/>
        <w:bCs/>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6"/>
    <w:multiLevelType w:val="multilevel"/>
    <w:tmpl w:val="3AF678E0"/>
    <w:name w:val="WW8Num13"/>
    <w:lvl w:ilvl="0">
      <w:start w:val="1"/>
      <w:numFmt w:val="decimal"/>
      <w:lvlText w:val="%1."/>
      <w:lvlJc w:val="left"/>
      <w:pPr>
        <w:tabs>
          <w:tab w:val="num" w:pos="0"/>
        </w:tabs>
        <w:ind w:left="1211" w:hanging="360"/>
      </w:pPr>
    </w:lvl>
    <w:lvl w:ilvl="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5">
    <w:nsid w:val="06D71C58"/>
    <w:multiLevelType w:val="hybridMultilevel"/>
    <w:tmpl w:val="2FF8876A"/>
    <w:lvl w:ilvl="0" w:tplc="9878D790">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10792B0C"/>
    <w:multiLevelType w:val="hybridMultilevel"/>
    <w:tmpl w:val="02640446"/>
    <w:lvl w:ilvl="0" w:tplc="3DC62F18">
      <w:start w:val="13"/>
      <w:numFmt w:val="bullet"/>
      <w:lvlText w:val="-"/>
      <w:lvlJc w:val="left"/>
      <w:pPr>
        <w:ind w:left="1650" w:hanging="360"/>
      </w:pPr>
      <w:rPr>
        <w:rFonts w:ascii="Calibri" w:eastAsia="Calibri" w:hAnsi="Calibri" w:cs="Calibri" w:hint="default"/>
      </w:rPr>
    </w:lvl>
    <w:lvl w:ilvl="1" w:tplc="040C0003">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7">
    <w:nsid w:val="1191245E"/>
    <w:multiLevelType w:val="hybridMultilevel"/>
    <w:tmpl w:val="7A3CAF2E"/>
    <w:lvl w:ilvl="0" w:tplc="B2AE6718">
      <w:start w:val="96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5B3163F"/>
    <w:multiLevelType w:val="hybridMultilevel"/>
    <w:tmpl w:val="CC2A1CC0"/>
    <w:lvl w:ilvl="0" w:tplc="ACA4C57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6B4206F"/>
    <w:multiLevelType w:val="hybridMultilevel"/>
    <w:tmpl w:val="BFE43476"/>
    <w:lvl w:ilvl="0" w:tplc="46B2688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D57086"/>
    <w:multiLevelType w:val="hybridMultilevel"/>
    <w:tmpl w:val="FB324DEE"/>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79EB670">
      <w:start w:val="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35A7C97"/>
    <w:multiLevelType w:val="hybridMultilevel"/>
    <w:tmpl w:val="16EA5B7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45212B"/>
    <w:multiLevelType w:val="hybridMultilevel"/>
    <w:tmpl w:val="88328A04"/>
    <w:lvl w:ilvl="0" w:tplc="B6FA22DA">
      <w:start w:val="1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EC6090"/>
    <w:multiLevelType w:val="hybridMultilevel"/>
    <w:tmpl w:val="6FA45748"/>
    <w:lvl w:ilvl="0" w:tplc="F710A91E">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CD912C6"/>
    <w:multiLevelType w:val="hybridMultilevel"/>
    <w:tmpl w:val="CEC4F11E"/>
    <w:lvl w:ilvl="0" w:tplc="D8EA2DA0">
      <w:numFmt w:val="bullet"/>
      <w:lvlText w:val="-"/>
      <w:lvlJc w:val="left"/>
      <w:pPr>
        <w:ind w:left="1068" w:hanging="360"/>
      </w:pPr>
      <w:rPr>
        <w:rFonts w:ascii="Calibri" w:eastAsia="PMingLiU" w:hAnsi="Calibri" w:cs="Times New Roman"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EA170B3"/>
    <w:multiLevelType w:val="hybridMultilevel"/>
    <w:tmpl w:val="8320F1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18B413D"/>
    <w:multiLevelType w:val="hybridMultilevel"/>
    <w:tmpl w:val="9C505056"/>
    <w:lvl w:ilvl="0" w:tplc="BBD45F40">
      <w:start w:val="1"/>
      <w:numFmt w:val="decimal"/>
      <w:pStyle w:val="Titre1"/>
      <w:lvlText w:val="%1."/>
      <w:lvlJc w:val="left"/>
      <w:pPr>
        <w:ind w:left="8724" w:hanging="360"/>
      </w:p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47426253"/>
    <w:multiLevelType w:val="multilevel"/>
    <w:tmpl w:val="9508F2F6"/>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488C59D9"/>
    <w:multiLevelType w:val="hybridMultilevel"/>
    <w:tmpl w:val="D6A0420A"/>
    <w:lvl w:ilvl="0" w:tplc="4EC8C0BE">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024EFD"/>
    <w:multiLevelType w:val="hybridMultilevel"/>
    <w:tmpl w:val="0E481DD2"/>
    <w:lvl w:ilvl="0" w:tplc="58A2A3BC">
      <w:start w:val="1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CA4587F"/>
    <w:multiLevelType w:val="hybridMultilevel"/>
    <w:tmpl w:val="C6344A56"/>
    <w:lvl w:ilvl="0" w:tplc="64D24F46">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85358C"/>
    <w:multiLevelType w:val="hybridMultilevel"/>
    <w:tmpl w:val="D8B41DFE"/>
    <w:lvl w:ilvl="0" w:tplc="8FCC1E5A">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F619FE"/>
    <w:multiLevelType w:val="hybridMultilevel"/>
    <w:tmpl w:val="88C0B4C2"/>
    <w:lvl w:ilvl="0" w:tplc="2CC03932">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0306CB"/>
    <w:multiLevelType w:val="hybridMultilevel"/>
    <w:tmpl w:val="13029F72"/>
    <w:lvl w:ilvl="0" w:tplc="EEEA0FD0">
      <w:start w:val="9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DD13A47"/>
    <w:multiLevelType w:val="hybridMultilevel"/>
    <w:tmpl w:val="5BAEAAA6"/>
    <w:lvl w:ilvl="0" w:tplc="EE5CFBB8">
      <w:start w:val="21"/>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73222D94"/>
    <w:multiLevelType w:val="hybridMultilevel"/>
    <w:tmpl w:val="F56484CE"/>
    <w:lvl w:ilvl="0" w:tplc="82E89086">
      <w:start w:val="5"/>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5A06FC"/>
    <w:multiLevelType w:val="hybridMultilevel"/>
    <w:tmpl w:val="B6F2FDE6"/>
    <w:lvl w:ilvl="0" w:tplc="00000009">
      <w:numFmt w:val="bullet"/>
      <w:lvlText w:val="-"/>
      <w:lvlJc w:val="left"/>
      <w:pPr>
        <w:ind w:left="720" w:hanging="360"/>
      </w:pPr>
      <w:rPr>
        <w:rFonts w:ascii="Times New Roman" w:hAnsi="Times New Roman" w:cs="Times New Roman" w:hint="default"/>
        <w:color w:val="252525"/>
        <w:sz w:val="22"/>
        <w:szCs w:val="22"/>
        <w:shd w:val="clear" w:color="auto" w:fill="FFFFFF"/>
        <w:lang w:val="fr-FR"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5D051E"/>
    <w:multiLevelType w:val="hybridMultilevel"/>
    <w:tmpl w:val="03A0728C"/>
    <w:lvl w:ilvl="0" w:tplc="7CF8B0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6"/>
  </w:num>
  <w:num w:numId="5">
    <w:abstractNumId w:val="25"/>
  </w:num>
  <w:num w:numId="6">
    <w:abstractNumId w:val="18"/>
  </w:num>
  <w:num w:numId="7">
    <w:abstractNumId w:val="16"/>
  </w:num>
  <w:num w:numId="8">
    <w:abstractNumId w:val="17"/>
  </w:num>
  <w:num w:numId="9">
    <w:abstractNumId w:val="13"/>
  </w:num>
  <w:num w:numId="10">
    <w:abstractNumId w:val="4"/>
  </w:num>
  <w:num w:numId="11">
    <w:abstractNumId w:val="9"/>
  </w:num>
  <w:num w:numId="12">
    <w:abstractNumId w:val="20"/>
  </w:num>
  <w:num w:numId="13">
    <w:abstractNumId w:val="22"/>
  </w:num>
  <w:num w:numId="14">
    <w:abstractNumId w:val="10"/>
  </w:num>
  <w:num w:numId="15">
    <w:abstractNumId w:val="5"/>
  </w:num>
  <w:num w:numId="16">
    <w:abstractNumId w:val="26"/>
  </w:num>
  <w:num w:numId="17">
    <w:abstractNumId w:val="19"/>
  </w:num>
  <w:num w:numId="18">
    <w:abstractNumId w:val="6"/>
  </w:num>
  <w:num w:numId="19">
    <w:abstractNumId w:val="3"/>
  </w:num>
  <w:num w:numId="20">
    <w:abstractNumId w:val="21"/>
  </w:num>
  <w:num w:numId="21">
    <w:abstractNumId w:val="16"/>
  </w:num>
  <w:num w:numId="22">
    <w:abstractNumId w:val="15"/>
  </w:num>
  <w:num w:numId="23">
    <w:abstractNumId w:val="16"/>
  </w:num>
  <w:num w:numId="24">
    <w:abstractNumId w:val="16"/>
  </w:num>
  <w:num w:numId="25">
    <w:abstractNumId w:val="16"/>
  </w:num>
  <w:num w:numId="26">
    <w:abstractNumId w:val="27"/>
  </w:num>
  <w:num w:numId="27">
    <w:abstractNumId w:val="24"/>
  </w:num>
  <w:num w:numId="28">
    <w:abstractNumId w:val="16"/>
  </w:num>
  <w:num w:numId="29">
    <w:abstractNumId w:val="14"/>
  </w:num>
  <w:num w:numId="30">
    <w:abstractNumId w:val="16"/>
  </w:num>
  <w:num w:numId="31">
    <w:abstractNumId w:val="16"/>
    <w:lvlOverride w:ilvl="0">
      <w:startOverride w:val="1"/>
    </w:lvlOverride>
  </w:num>
  <w:num w:numId="32">
    <w:abstractNumId w:val="16"/>
  </w:num>
  <w:num w:numId="33">
    <w:abstractNumId w:val="16"/>
    <w:lvlOverride w:ilvl="0">
      <w:startOverride w:val="1"/>
    </w:lvlOverride>
  </w:num>
  <w:num w:numId="34">
    <w:abstractNumId w:val="16"/>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6"/>
    <w:lvlOverride w:ilvl="0">
      <w:startOverride w:val="1"/>
    </w:lvlOverride>
  </w:num>
  <w:num w:numId="38">
    <w:abstractNumId w:val="16"/>
  </w:num>
  <w:num w:numId="39">
    <w:abstractNumId w:val="23"/>
  </w:num>
  <w:num w:numId="40">
    <w:abstractNumId w:val="16"/>
  </w:num>
  <w:num w:numId="41">
    <w:abstractNumId w:val="16"/>
  </w:num>
  <w:num w:numId="42">
    <w:abstractNumId w:val="12"/>
  </w:num>
  <w:num w:numId="43">
    <w:abstractNumId w:val="16"/>
  </w:num>
  <w:num w:numId="44">
    <w:abstractNumId w:val="11"/>
  </w:num>
  <w:num w:numId="4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91"/>
    <w:rsid w:val="0000092F"/>
    <w:rsid w:val="000034DD"/>
    <w:rsid w:val="00003DFA"/>
    <w:rsid w:val="00010051"/>
    <w:rsid w:val="0001615D"/>
    <w:rsid w:val="00023824"/>
    <w:rsid w:val="00024527"/>
    <w:rsid w:val="00031718"/>
    <w:rsid w:val="000337DE"/>
    <w:rsid w:val="00036641"/>
    <w:rsid w:val="00037F7C"/>
    <w:rsid w:val="0004347C"/>
    <w:rsid w:val="00043489"/>
    <w:rsid w:val="0004745D"/>
    <w:rsid w:val="0005134E"/>
    <w:rsid w:val="0005545B"/>
    <w:rsid w:val="000621EB"/>
    <w:rsid w:val="00065B89"/>
    <w:rsid w:val="00067E70"/>
    <w:rsid w:val="00072484"/>
    <w:rsid w:val="00073F4A"/>
    <w:rsid w:val="00074371"/>
    <w:rsid w:val="00075222"/>
    <w:rsid w:val="00075F56"/>
    <w:rsid w:val="000768F5"/>
    <w:rsid w:val="0008270E"/>
    <w:rsid w:val="0008385F"/>
    <w:rsid w:val="00084B3C"/>
    <w:rsid w:val="00091A04"/>
    <w:rsid w:val="00092653"/>
    <w:rsid w:val="000946D0"/>
    <w:rsid w:val="00097299"/>
    <w:rsid w:val="00097AD3"/>
    <w:rsid w:val="000A3212"/>
    <w:rsid w:val="000A641E"/>
    <w:rsid w:val="000A770E"/>
    <w:rsid w:val="000B0F5F"/>
    <w:rsid w:val="000B7F8B"/>
    <w:rsid w:val="000C2B1B"/>
    <w:rsid w:val="000C4B1D"/>
    <w:rsid w:val="000D2C87"/>
    <w:rsid w:val="000D6809"/>
    <w:rsid w:val="000E01BE"/>
    <w:rsid w:val="000E3E6B"/>
    <w:rsid w:val="000F1C64"/>
    <w:rsid w:val="000F6D41"/>
    <w:rsid w:val="000F7CDE"/>
    <w:rsid w:val="000F7E10"/>
    <w:rsid w:val="00100292"/>
    <w:rsid w:val="0010557A"/>
    <w:rsid w:val="001071C2"/>
    <w:rsid w:val="0010743F"/>
    <w:rsid w:val="00107624"/>
    <w:rsid w:val="00107657"/>
    <w:rsid w:val="00111C7B"/>
    <w:rsid w:val="0011317F"/>
    <w:rsid w:val="00117841"/>
    <w:rsid w:val="00120278"/>
    <w:rsid w:val="00120B2F"/>
    <w:rsid w:val="001250DA"/>
    <w:rsid w:val="001252CE"/>
    <w:rsid w:val="00125618"/>
    <w:rsid w:val="00127381"/>
    <w:rsid w:val="001302C1"/>
    <w:rsid w:val="00130BE0"/>
    <w:rsid w:val="00130EFD"/>
    <w:rsid w:val="00131572"/>
    <w:rsid w:val="001339A5"/>
    <w:rsid w:val="00134B43"/>
    <w:rsid w:val="00134BD2"/>
    <w:rsid w:val="0013728C"/>
    <w:rsid w:val="00137CBB"/>
    <w:rsid w:val="00142C9B"/>
    <w:rsid w:val="00143A6A"/>
    <w:rsid w:val="00145D3D"/>
    <w:rsid w:val="0015062D"/>
    <w:rsid w:val="00152E4F"/>
    <w:rsid w:val="0015525E"/>
    <w:rsid w:val="00157F06"/>
    <w:rsid w:val="00160A24"/>
    <w:rsid w:val="001710D4"/>
    <w:rsid w:val="00173604"/>
    <w:rsid w:val="0017424F"/>
    <w:rsid w:val="00177A84"/>
    <w:rsid w:val="00177B3E"/>
    <w:rsid w:val="001824F3"/>
    <w:rsid w:val="001900D5"/>
    <w:rsid w:val="001956CB"/>
    <w:rsid w:val="001972DA"/>
    <w:rsid w:val="00197AE9"/>
    <w:rsid w:val="001A0CF5"/>
    <w:rsid w:val="001A12B5"/>
    <w:rsid w:val="001A2CBE"/>
    <w:rsid w:val="001A43D6"/>
    <w:rsid w:val="001A4951"/>
    <w:rsid w:val="001B3FCB"/>
    <w:rsid w:val="001B453E"/>
    <w:rsid w:val="001C799C"/>
    <w:rsid w:val="001D1A58"/>
    <w:rsid w:val="001D4040"/>
    <w:rsid w:val="001D4433"/>
    <w:rsid w:val="001D56F2"/>
    <w:rsid w:val="001E2ED9"/>
    <w:rsid w:val="001E310D"/>
    <w:rsid w:val="001E3549"/>
    <w:rsid w:val="001E4368"/>
    <w:rsid w:val="001F0BD6"/>
    <w:rsid w:val="001F0CFF"/>
    <w:rsid w:val="001F15B0"/>
    <w:rsid w:val="001F53B6"/>
    <w:rsid w:val="001F7E34"/>
    <w:rsid w:val="00202BA4"/>
    <w:rsid w:val="002033C4"/>
    <w:rsid w:val="00203F6A"/>
    <w:rsid w:val="00210E60"/>
    <w:rsid w:val="002115C2"/>
    <w:rsid w:val="0021247A"/>
    <w:rsid w:val="0021457F"/>
    <w:rsid w:val="00222230"/>
    <w:rsid w:val="002235D0"/>
    <w:rsid w:val="0022416B"/>
    <w:rsid w:val="00226C63"/>
    <w:rsid w:val="00227F07"/>
    <w:rsid w:val="00232BC0"/>
    <w:rsid w:val="00234B2B"/>
    <w:rsid w:val="00241AFE"/>
    <w:rsid w:val="00243893"/>
    <w:rsid w:val="00245E14"/>
    <w:rsid w:val="00251D85"/>
    <w:rsid w:val="00256D39"/>
    <w:rsid w:val="00261FF7"/>
    <w:rsid w:val="00264A12"/>
    <w:rsid w:val="0026760F"/>
    <w:rsid w:val="002703E3"/>
    <w:rsid w:val="00271FD5"/>
    <w:rsid w:val="00274DB1"/>
    <w:rsid w:val="00283775"/>
    <w:rsid w:val="00284472"/>
    <w:rsid w:val="00285556"/>
    <w:rsid w:val="00285AD5"/>
    <w:rsid w:val="00285F55"/>
    <w:rsid w:val="00286A44"/>
    <w:rsid w:val="00290CBB"/>
    <w:rsid w:val="0029124E"/>
    <w:rsid w:val="002A2784"/>
    <w:rsid w:val="002A78CB"/>
    <w:rsid w:val="002B0A82"/>
    <w:rsid w:val="002B162A"/>
    <w:rsid w:val="002B38E6"/>
    <w:rsid w:val="002B68BC"/>
    <w:rsid w:val="002B70C6"/>
    <w:rsid w:val="002B7CC8"/>
    <w:rsid w:val="002C18E8"/>
    <w:rsid w:val="002C217F"/>
    <w:rsid w:val="002C29D8"/>
    <w:rsid w:val="002C450B"/>
    <w:rsid w:val="002C6C22"/>
    <w:rsid w:val="002D41CC"/>
    <w:rsid w:val="002E15AE"/>
    <w:rsid w:val="002E27EA"/>
    <w:rsid w:val="002F0D79"/>
    <w:rsid w:val="002F19E2"/>
    <w:rsid w:val="002F53B5"/>
    <w:rsid w:val="002F62A3"/>
    <w:rsid w:val="0030721C"/>
    <w:rsid w:val="00312313"/>
    <w:rsid w:val="003128E9"/>
    <w:rsid w:val="00314FDB"/>
    <w:rsid w:val="00334643"/>
    <w:rsid w:val="003378A3"/>
    <w:rsid w:val="003425AD"/>
    <w:rsid w:val="00344019"/>
    <w:rsid w:val="003443D5"/>
    <w:rsid w:val="003625A2"/>
    <w:rsid w:val="00362B1A"/>
    <w:rsid w:val="0036366D"/>
    <w:rsid w:val="0036411B"/>
    <w:rsid w:val="00364BCB"/>
    <w:rsid w:val="00367556"/>
    <w:rsid w:val="00370196"/>
    <w:rsid w:val="00384454"/>
    <w:rsid w:val="00386C7C"/>
    <w:rsid w:val="00397E47"/>
    <w:rsid w:val="003A0173"/>
    <w:rsid w:val="003A2F42"/>
    <w:rsid w:val="003A3EB1"/>
    <w:rsid w:val="003A5AE8"/>
    <w:rsid w:val="003B2C27"/>
    <w:rsid w:val="003B337F"/>
    <w:rsid w:val="003B561B"/>
    <w:rsid w:val="003B6CA7"/>
    <w:rsid w:val="003C0963"/>
    <w:rsid w:val="003C183D"/>
    <w:rsid w:val="003C2091"/>
    <w:rsid w:val="003C73DE"/>
    <w:rsid w:val="003D1078"/>
    <w:rsid w:val="003D61CC"/>
    <w:rsid w:val="003D64E9"/>
    <w:rsid w:val="003F1076"/>
    <w:rsid w:val="003F4B24"/>
    <w:rsid w:val="00400838"/>
    <w:rsid w:val="00401C0E"/>
    <w:rsid w:val="0040672B"/>
    <w:rsid w:val="0040709F"/>
    <w:rsid w:val="00411497"/>
    <w:rsid w:val="00420467"/>
    <w:rsid w:val="004242CD"/>
    <w:rsid w:val="004269F7"/>
    <w:rsid w:val="00434A2C"/>
    <w:rsid w:val="0043575E"/>
    <w:rsid w:val="00441559"/>
    <w:rsid w:val="004432CE"/>
    <w:rsid w:val="00443C6B"/>
    <w:rsid w:val="0045146D"/>
    <w:rsid w:val="00451B31"/>
    <w:rsid w:val="004564D2"/>
    <w:rsid w:val="00456A2F"/>
    <w:rsid w:val="00456BEB"/>
    <w:rsid w:val="00460ECC"/>
    <w:rsid w:val="00463EBC"/>
    <w:rsid w:val="00476848"/>
    <w:rsid w:val="00477024"/>
    <w:rsid w:val="0048026B"/>
    <w:rsid w:val="004810B3"/>
    <w:rsid w:val="0048134F"/>
    <w:rsid w:val="00483563"/>
    <w:rsid w:val="004871CF"/>
    <w:rsid w:val="004A0667"/>
    <w:rsid w:val="004A08DA"/>
    <w:rsid w:val="004A22AB"/>
    <w:rsid w:val="004A6318"/>
    <w:rsid w:val="004A7CD1"/>
    <w:rsid w:val="004B00FC"/>
    <w:rsid w:val="004B6A4A"/>
    <w:rsid w:val="004B72AC"/>
    <w:rsid w:val="004C01E3"/>
    <w:rsid w:val="004C1900"/>
    <w:rsid w:val="004C2ED3"/>
    <w:rsid w:val="004D2F89"/>
    <w:rsid w:val="004D3509"/>
    <w:rsid w:val="004D5B4D"/>
    <w:rsid w:val="004E2DC3"/>
    <w:rsid w:val="004E3651"/>
    <w:rsid w:val="004E74F1"/>
    <w:rsid w:val="004E7660"/>
    <w:rsid w:val="004E7A17"/>
    <w:rsid w:val="004F5134"/>
    <w:rsid w:val="004F78CD"/>
    <w:rsid w:val="0051320E"/>
    <w:rsid w:val="00514F99"/>
    <w:rsid w:val="00515699"/>
    <w:rsid w:val="0051614C"/>
    <w:rsid w:val="0052006E"/>
    <w:rsid w:val="005201A4"/>
    <w:rsid w:val="005218D5"/>
    <w:rsid w:val="00522B5D"/>
    <w:rsid w:val="00527966"/>
    <w:rsid w:val="00532266"/>
    <w:rsid w:val="005322D3"/>
    <w:rsid w:val="005362F1"/>
    <w:rsid w:val="0053718E"/>
    <w:rsid w:val="005411AF"/>
    <w:rsid w:val="00541FBB"/>
    <w:rsid w:val="00545A2B"/>
    <w:rsid w:val="00546A7B"/>
    <w:rsid w:val="0055069E"/>
    <w:rsid w:val="005519A8"/>
    <w:rsid w:val="00555C17"/>
    <w:rsid w:val="00566A8E"/>
    <w:rsid w:val="00570B9C"/>
    <w:rsid w:val="0057435A"/>
    <w:rsid w:val="00576335"/>
    <w:rsid w:val="005808F2"/>
    <w:rsid w:val="00586374"/>
    <w:rsid w:val="00593541"/>
    <w:rsid w:val="00596830"/>
    <w:rsid w:val="005972E2"/>
    <w:rsid w:val="00597DF5"/>
    <w:rsid w:val="005B12FC"/>
    <w:rsid w:val="005B474D"/>
    <w:rsid w:val="005B6541"/>
    <w:rsid w:val="005B6A0A"/>
    <w:rsid w:val="005C083E"/>
    <w:rsid w:val="005C730B"/>
    <w:rsid w:val="005D194C"/>
    <w:rsid w:val="005D5328"/>
    <w:rsid w:val="005D6E4A"/>
    <w:rsid w:val="005E66FD"/>
    <w:rsid w:val="005E7C63"/>
    <w:rsid w:val="005F0323"/>
    <w:rsid w:val="005F0D25"/>
    <w:rsid w:val="005F0DC1"/>
    <w:rsid w:val="005F0E92"/>
    <w:rsid w:val="005F13D0"/>
    <w:rsid w:val="005F18D3"/>
    <w:rsid w:val="005F199A"/>
    <w:rsid w:val="005F40C6"/>
    <w:rsid w:val="0060540D"/>
    <w:rsid w:val="006078D4"/>
    <w:rsid w:val="00607D93"/>
    <w:rsid w:val="0061167D"/>
    <w:rsid w:val="00617032"/>
    <w:rsid w:val="00622839"/>
    <w:rsid w:val="00626A2F"/>
    <w:rsid w:val="0063048A"/>
    <w:rsid w:val="0063330E"/>
    <w:rsid w:val="00635221"/>
    <w:rsid w:val="006356BD"/>
    <w:rsid w:val="00636D71"/>
    <w:rsid w:val="0064201C"/>
    <w:rsid w:val="00643FDC"/>
    <w:rsid w:val="00650679"/>
    <w:rsid w:val="00656084"/>
    <w:rsid w:val="006623A7"/>
    <w:rsid w:val="006624CE"/>
    <w:rsid w:val="0067453A"/>
    <w:rsid w:val="00685C1C"/>
    <w:rsid w:val="0068655E"/>
    <w:rsid w:val="0068773A"/>
    <w:rsid w:val="006879EA"/>
    <w:rsid w:val="00687EF5"/>
    <w:rsid w:val="006910F6"/>
    <w:rsid w:val="00692DB9"/>
    <w:rsid w:val="006A1733"/>
    <w:rsid w:val="006A709F"/>
    <w:rsid w:val="006B0830"/>
    <w:rsid w:val="006B59D1"/>
    <w:rsid w:val="006C088E"/>
    <w:rsid w:val="006C4B69"/>
    <w:rsid w:val="006C6282"/>
    <w:rsid w:val="006D2255"/>
    <w:rsid w:val="006D2597"/>
    <w:rsid w:val="006D49BB"/>
    <w:rsid w:val="006D5E8D"/>
    <w:rsid w:val="006E1FF3"/>
    <w:rsid w:val="006E3B74"/>
    <w:rsid w:val="006E582B"/>
    <w:rsid w:val="006E7921"/>
    <w:rsid w:val="006F1AB1"/>
    <w:rsid w:val="006F5539"/>
    <w:rsid w:val="006F76CA"/>
    <w:rsid w:val="007002A3"/>
    <w:rsid w:val="00705EDE"/>
    <w:rsid w:val="00710CBA"/>
    <w:rsid w:val="00710EE5"/>
    <w:rsid w:val="00716CB2"/>
    <w:rsid w:val="007236C7"/>
    <w:rsid w:val="007237EF"/>
    <w:rsid w:val="00735C2F"/>
    <w:rsid w:val="0074189D"/>
    <w:rsid w:val="007421C6"/>
    <w:rsid w:val="00743C8A"/>
    <w:rsid w:val="00746120"/>
    <w:rsid w:val="00751604"/>
    <w:rsid w:val="00754F5C"/>
    <w:rsid w:val="0076380A"/>
    <w:rsid w:val="007654D9"/>
    <w:rsid w:val="00767005"/>
    <w:rsid w:val="00767F48"/>
    <w:rsid w:val="00770454"/>
    <w:rsid w:val="00772F7C"/>
    <w:rsid w:val="00774B97"/>
    <w:rsid w:val="00777841"/>
    <w:rsid w:val="00784219"/>
    <w:rsid w:val="00785FBE"/>
    <w:rsid w:val="00792E6F"/>
    <w:rsid w:val="007A19B0"/>
    <w:rsid w:val="007A384D"/>
    <w:rsid w:val="007A3CB2"/>
    <w:rsid w:val="007A5D4F"/>
    <w:rsid w:val="007B2041"/>
    <w:rsid w:val="007C05BF"/>
    <w:rsid w:val="007C18B3"/>
    <w:rsid w:val="007C266D"/>
    <w:rsid w:val="007C7099"/>
    <w:rsid w:val="007D2681"/>
    <w:rsid w:val="007D5096"/>
    <w:rsid w:val="007D5E53"/>
    <w:rsid w:val="007E2B51"/>
    <w:rsid w:val="007E39E4"/>
    <w:rsid w:val="007E5886"/>
    <w:rsid w:val="007E58A2"/>
    <w:rsid w:val="007E72EB"/>
    <w:rsid w:val="007F68DC"/>
    <w:rsid w:val="007F7457"/>
    <w:rsid w:val="007F7CBD"/>
    <w:rsid w:val="0080084C"/>
    <w:rsid w:val="0080110E"/>
    <w:rsid w:val="0080325F"/>
    <w:rsid w:val="008043C7"/>
    <w:rsid w:val="008074DD"/>
    <w:rsid w:val="00807510"/>
    <w:rsid w:val="0081172B"/>
    <w:rsid w:val="00813B99"/>
    <w:rsid w:val="00815E24"/>
    <w:rsid w:val="00822919"/>
    <w:rsid w:val="00823311"/>
    <w:rsid w:val="00825BD7"/>
    <w:rsid w:val="008359C1"/>
    <w:rsid w:val="00836B31"/>
    <w:rsid w:val="0083727F"/>
    <w:rsid w:val="00840EE0"/>
    <w:rsid w:val="0084227B"/>
    <w:rsid w:val="008455C1"/>
    <w:rsid w:val="00847475"/>
    <w:rsid w:val="008528AB"/>
    <w:rsid w:val="00852CEC"/>
    <w:rsid w:val="00860054"/>
    <w:rsid w:val="00860B06"/>
    <w:rsid w:val="008638F2"/>
    <w:rsid w:val="00877966"/>
    <w:rsid w:val="00884DDD"/>
    <w:rsid w:val="008870C7"/>
    <w:rsid w:val="00890526"/>
    <w:rsid w:val="008917A7"/>
    <w:rsid w:val="0089443B"/>
    <w:rsid w:val="00896AD2"/>
    <w:rsid w:val="008973BB"/>
    <w:rsid w:val="008A18C2"/>
    <w:rsid w:val="008B05E3"/>
    <w:rsid w:val="008B0C02"/>
    <w:rsid w:val="008B5317"/>
    <w:rsid w:val="008B5A3C"/>
    <w:rsid w:val="008B5FF6"/>
    <w:rsid w:val="008C1A8B"/>
    <w:rsid w:val="008C6270"/>
    <w:rsid w:val="008D395F"/>
    <w:rsid w:val="008D5131"/>
    <w:rsid w:val="008D7AEA"/>
    <w:rsid w:val="008E25FD"/>
    <w:rsid w:val="008F04B0"/>
    <w:rsid w:val="008F5B5F"/>
    <w:rsid w:val="008F6444"/>
    <w:rsid w:val="00901623"/>
    <w:rsid w:val="00904CD2"/>
    <w:rsid w:val="00906F0B"/>
    <w:rsid w:val="0091543E"/>
    <w:rsid w:val="00920659"/>
    <w:rsid w:val="00921D27"/>
    <w:rsid w:val="009232DB"/>
    <w:rsid w:val="00933CDD"/>
    <w:rsid w:val="00933DB7"/>
    <w:rsid w:val="0093501B"/>
    <w:rsid w:val="0093572E"/>
    <w:rsid w:val="00936244"/>
    <w:rsid w:val="00940D4A"/>
    <w:rsid w:val="00941EDF"/>
    <w:rsid w:val="009439DE"/>
    <w:rsid w:val="009464D4"/>
    <w:rsid w:val="00951333"/>
    <w:rsid w:val="00952C64"/>
    <w:rsid w:val="00956ACF"/>
    <w:rsid w:val="009570BF"/>
    <w:rsid w:val="009610CE"/>
    <w:rsid w:val="0096170B"/>
    <w:rsid w:val="00961E75"/>
    <w:rsid w:val="00965C9A"/>
    <w:rsid w:val="00965CBE"/>
    <w:rsid w:val="00966314"/>
    <w:rsid w:val="009670A1"/>
    <w:rsid w:val="0097079F"/>
    <w:rsid w:val="00972DB1"/>
    <w:rsid w:val="009730DD"/>
    <w:rsid w:val="009744E8"/>
    <w:rsid w:val="00984929"/>
    <w:rsid w:val="009852CD"/>
    <w:rsid w:val="00991A82"/>
    <w:rsid w:val="009944C2"/>
    <w:rsid w:val="00995AB3"/>
    <w:rsid w:val="009A0C8E"/>
    <w:rsid w:val="009A2CA5"/>
    <w:rsid w:val="009A68AD"/>
    <w:rsid w:val="009A722D"/>
    <w:rsid w:val="009A794E"/>
    <w:rsid w:val="009B008E"/>
    <w:rsid w:val="009B2155"/>
    <w:rsid w:val="009B778D"/>
    <w:rsid w:val="009C4751"/>
    <w:rsid w:val="009C6A59"/>
    <w:rsid w:val="009D4A28"/>
    <w:rsid w:val="009E5B27"/>
    <w:rsid w:val="009F0CEF"/>
    <w:rsid w:val="009F62BD"/>
    <w:rsid w:val="00A00674"/>
    <w:rsid w:val="00A02852"/>
    <w:rsid w:val="00A03B13"/>
    <w:rsid w:val="00A04E83"/>
    <w:rsid w:val="00A10D27"/>
    <w:rsid w:val="00A1230C"/>
    <w:rsid w:val="00A1261E"/>
    <w:rsid w:val="00A13BD0"/>
    <w:rsid w:val="00A147C6"/>
    <w:rsid w:val="00A16232"/>
    <w:rsid w:val="00A16735"/>
    <w:rsid w:val="00A20601"/>
    <w:rsid w:val="00A21DA9"/>
    <w:rsid w:val="00A26488"/>
    <w:rsid w:val="00A26D40"/>
    <w:rsid w:val="00A32F66"/>
    <w:rsid w:val="00A34B04"/>
    <w:rsid w:val="00A34F57"/>
    <w:rsid w:val="00A35C60"/>
    <w:rsid w:val="00A41635"/>
    <w:rsid w:val="00A42408"/>
    <w:rsid w:val="00A43AA6"/>
    <w:rsid w:val="00A45A5D"/>
    <w:rsid w:val="00A50FBA"/>
    <w:rsid w:val="00A5275D"/>
    <w:rsid w:val="00A55888"/>
    <w:rsid w:val="00A60AAF"/>
    <w:rsid w:val="00A63FED"/>
    <w:rsid w:val="00A71B0C"/>
    <w:rsid w:val="00A72CCD"/>
    <w:rsid w:val="00A73F78"/>
    <w:rsid w:val="00A75380"/>
    <w:rsid w:val="00A7555D"/>
    <w:rsid w:val="00A7728E"/>
    <w:rsid w:val="00A84A7F"/>
    <w:rsid w:val="00A90AEC"/>
    <w:rsid w:val="00A90D20"/>
    <w:rsid w:val="00A96155"/>
    <w:rsid w:val="00AA015E"/>
    <w:rsid w:val="00AA1574"/>
    <w:rsid w:val="00AA2AF6"/>
    <w:rsid w:val="00AA4E1D"/>
    <w:rsid w:val="00AA6123"/>
    <w:rsid w:val="00AA772C"/>
    <w:rsid w:val="00AB2160"/>
    <w:rsid w:val="00AB4E98"/>
    <w:rsid w:val="00AC1894"/>
    <w:rsid w:val="00AC4DB6"/>
    <w:rsid w:val="00AD01AC"/>
    <w:rsid w:val="00AE03D1"/>
    <w:rsid w:val="00AE0DD6"/>
    <w:rsid w:val="00AE2728"/>
    <w:rsid w:val="00AE613F"/>
    <w:rsid w:val="00AF5BE7"/>
    <w:rsid w:val="00B00660"/>
    <w:rsid w:val="00B05B99"/>
    <w:rsid w:val="00B13F95"/>
    <w:rsid w:val="00B14C62"/>
    <w:rsid w:val="00B15EE9"/>
    <w:rsid w:val="00B16D75"/>
    <w:rsid w:val="00B17C1C"/>
    <w:rsid w:val="00B212F2"/>
    <w:rsid w:val="00B25640"/>
    <w:rsid w:val="00B257FE"/>
    <w:rsid w:val="00B32217"/>
    <w:rsid w:val="00B34565"/>
    <w:rsid w:val="00B34C5B"/>
    <w:rsid w:val="00B35ABA"/>
    <w:rsid w:val="00B35C94"/>
    <w:rsid w:val="00B36E99"/>
    <w:rsid w:val="00B3740A"/>
    <w:rsid w:val="00B41C37"/>
    <w:rsid w:val="00B42DB8"/>
    <w:rsid w:val="00B43A3F"/>
    <w:rsid w:val="00B4477F"/>
    <w:rsid w:val="00B54CA9"/>
    <w:rsid w:val="00B552D1"/>
    <w:rsid w:val="00B55E85"/>
    <w:rsid w:val="00B561FD"/>
    <w:rsid w:val="00B5745B"/>
    <w:rsid w:val="00B57C42"/>
    <w:rsid w:val="00B64D61"/>
    <w:rsid w:val="00B64E9C"/>
    <w:rsid w:val="00B727F6"/>
    <w:rsid w:val="00B73DFE"/>
    <w:rsid w:val="00B75929"/>
    <w:rsid w:val="00B75B15"/>
    <w:rsid w:val="00B76B23"/>
    <w:rsid w:val="00B772C4"/>
    <w:rsid w:val="00B77914"/>
    <w:rsid w:val="00B85B72"/>
    <w:rsid w:val="00B925F1"/>
    <w:rsid w:val="00B93348"/>
    <w:rsid w:val="00B93ED7"/>
    <w:rsid w:val="00B97B4A"/>
    <w:rsid w:val="00BA0B7E"/>
    <w:rsid w:val="00BA2D00"/>
    <w:rsid w:val="00BA4C54"/>
    <w:rsid w:val="00BB1629"/>
    <w:rsid w:val="00BB3BE1"/>
    <w:rsid w:val="00BB3E0E"/>
    <w:rsid w:val="00BB6CD8"/>
    <w:rsid w:val="00BC034A"/>
    <w:rsid w:val="00BC1D6B"/>
    <w:rsid w:val="00BC6FC5"/>
    <w:rsid w:val="00BD3D6C"/>
    <w:rsid w:val="00BD4382"/>
    <w:rsid w:val="00BD4BEC"/>
    <w:rsid w:val="00BE0010"/>
    <w:rsid w:val="00BE24EA"/>
    <w:rsid w:val="00BE2D78"/>
    <w:rsid w:val="00BE497A"/>
    <w:rsid w:val="00BF2D67"/>
    <w:rsid w:val="00BF3E69"/>
    <w:rsid w:val="00BF47BC"/>
    <w:rsid w:val="00C07B92"/>
    <w:rsid w:val="00C10155"/>
    <w:rsid w:val="00C10DD8"/>
    <w:rsid w:val="00C1146E"/>
    <w:rsid w:val="00C17583"/>
    <w:rsid w:val="00C226E8"/>
    <w:rsid w:val="00C2300D"/>
    <w:rsid w:val="00C25859"/>
    <w:rsid w:val="00C27925"/>
    <w:rsid w:val="00C31A61"/>
    <w:rsid w:val="00C3260D"/>
    <w:rsid w:val="00C32E53"/>
    <w:rsid w:val="00C44659"/>
    <w:rsid w:val="00C45594"/>
    <w:rsid w:val="00C54193"/>
    <w:rsid w:val="00C5655C"/>
    <w:rsid w:val="00C6177C"/>
    <w:rsid w:val="00C63800"/>
    <w:rsid w:val="00C8010F"/>
    <w:rsid w:val="00C8451C"/>
    <w:rsid w:val="00C85A69"/>
    <w:rsid w:val="00C9244C"/>
    <w:rsid w:val="00C92878"/>
    <w:rsid w:val="00C92F7F"/>
    <w:rsid w:val="00C935B7"/>
    <w:rsid w:val="00C94DBB"/>
    <w:rsid w:val="00C955A3"/>
    <w:rsid w:val="00C9645D"/>
    <w:rsid w:val="00C97766"/>
    <w:rsid w:val="00CA2E24"/>
    <w:rsid w:val="00CA33F0"/>
    <w:rsid w:val="00CA4078"/>
    <w:rsid w:val="00CA4305"/>
    <w:rsid w:val="00CA68E6"/>
    <w:rsid w:val="00CB2D47"/>
    <w:rsid w:val="00CB4195"/>
    <w:rsid w:val="00CB7755"/>
    <w:rsid w:val="00CC0137"/>
    <w:rsid w:val="00CC18AA"/>
    <w:rsid w:val="00CC5AAB"/>
    <w:rsid w:val="00CC64CE"/>
    <w:rsid w:val="00CD1EA9"/>
    <w:rsid w:val="00CD667B"/>
    <w:rsid w:val="00CE2117"/>
    <w:rsid w:val="00CE30C2"/>
    <w:rsid w:val="00CE411B"/>
    <w:rsid w:val="00CF3C39"/>
    <w:rsid w:val="00CF6B5C"/>
    <w:rsid w:val="00D01577"/>
    <w:rsid w:val="00D023D8"/>
    <w:rsid w:val="00D03DB7"/>
    <w:rsid w:val="00D0621C"/>
    <w:rsid w:val="00D067BE"/>
    <w:rsid w:val="00D07AE3"/>
    <w:rsid w:val="00D12341"/>
    <w:rsid w:val="00D250F1"/>
    <w:rsid w:val="00D3104C"/>
    <w:rsid w:val="00D330F4"/>
    <w:rsid w:val="00D351EF"/>
    <w:rsid w:val="00D4498D"/>
    <w:rsid w:val="00D44DF3"/>
    <w:rsid w:val="00D453FE"/>
    <w:rsid w:val="00D4630A"/>
    <w:rsid w:val="00D47271"/>
    <w:rsid w:val="00D577F0"/>
    <w:rsid w:val="00D61333"/>
    <w:rsid w:val="00D71690"/>
    <w:rsid w:val="00D71F51"/>
    <w:rsid w:val="00D72347"/>
    <w:rsid w:val="00D74BC2"/>
    <w:rsid w:val="00D75D8A"/>
    <w:rsid w:val="00D769D1"/>
    <w:rsid w:val="00D773B0"/>
    <w:rsid w:val="00D77DAE"/>
    <w:rsid w:val="00D80572"/>
    <w:rsid w:val="00D80852"/>
    <w:rsid w:val="00D92424"/>
    <w:rsid w:val="00D930DC"/>
    <w:rsid w:val="00D937EC"/>
    <w:rsid w:val="00D93B0E"/>
    <w:rsid w:val="00D93F1B"/>
    <w:rsid w:val="00D95A3D"/>
    <w:rsid w:val="00DA4A6D"/>
    <w:rsid w:val="00DA5AF2"/>
    <w:rsid w:val="00DA66A4"/>
    <w:rsid w:val="00DA777E"/>
    <w:rsid w:val="00DB4D57"/>
    <w:rsid w:val="00DB591B"/>
    <w:rsid w:val="00DC0009"/>
    <w:rsid w:val="00DC0658"/>
    <w:rsid w:val="00DC5DF9"/>
    <w:rsid w:val="00DC7980"/>
    <w:rsid w:val="00DD08EE"/>
    <w:rsid w:val="00DD3601"/>
    <w:rsid w:val="00DE4246"/>
    <w:rsid w:val="00DF1A54"/>
    <w:rsid w:val="00DF2833"/>
    <w:rsid w:val="00DF582D"/>
    <w:rsid w:val="00DF67F7"/>
    <w:rsid w:val="00E0198A"/>
    <w:rsid w:val="00E037C9"/>
    <w:rsid w:val="00E06F9D"/>
    <w:rsid w:val="00E07434"/>
    <w:rsid w:val="00E07FD8"/>
    <w:rsid w:val="00E11D01"/>
    <w:rsid w:val="00E12E42"/>
    <w:rsid w:val="00E232C9"/>
    <w:rsid w:val="00E25F79"/>
    <w:rsid w:val="00E337C3"/>
    <w:rsid w:val="00E33C00"/>
    <w:rsid w:val="00E33C62"/>
    <w:rsid w:val="00E34739"/>
    <w:rsid w:val="00E37225"/>
    <w:rsid w:val="00E41164"/>
    <w:rsid w:val="00E51B15"/>
    <w:rsid w:val="00E54E8E"/>
    <w:rsid w:val="00E576C6"/>
    <w:rsid w:val="00E633E7"/>
    <w:rsid w:val="00E642C1"/>
    <w:rsid w:val="00E666DD"/>
    <w:rsid w:val="00E66CBC"/>
    <w:rsid w:val="00E71703"/>
    <w:rsid w:val="00E71D4B"/>
    <w:rsid w:val="00E74FEA"/>
    <w:rsid w:val="00E76220"/>
    <w:rsid w:val="00E77FEE"/>
    <w:rsid w:val="00E810C1"/>
    <w:rsid w:val="00E81D82"/>
    <w:rsid w:val="00E822CC"/>
    <w:rsid w:val="00E84EF3"/>
    <w:rsid w:val="00E85F28"/>
    <w:rsid w:val="00E87ED3"/>
    <w:rsid w:val="00E96CDA"/>
    <w:rsid w:val="00E97396"/>
    <w:rsid w:val="00EA2794"/>
    <w:rsid w:val="00EA2AC6"/>
    <w:rsid w:val="00EA5544"/>
    <w:rsid w:val="00EA6A2E"/>
    <w:rsid w:val="00EB23E9"/>
    <w:rsid w:val="00EB64F9"/>
    <w:rsid w:val="00EB6D89"/>
    <w:rsid w:val="00EB7E26"/>
    <w:rsid w:val="00EC30DA"/>
    <w:rsid w:val="00ED1D65"/>
    <w:rsid w:val="00ED3177"/>
    <w:rsid w:val="00ED5818"/>
    <w:rsid w:val="00EE159A"/>
    <w:rsid w:val="00EE1BD9"/>
    <w:rsid w:val="00EE710B"/>
    <w:rsid w:val="00EF174A"/>
    <w:rsid w:val="00EF1B52"/>
    <w:rsid w:val="00EF2C58"/>
    <w:rsid w:val="00EF2EA7"/>
    <w:rsid w:val="00EF4037"/>
    <w:rsid w:val="00EF6148"/>
    <w:rsid w:val="00F0110A"/>
    <w:rsid w:val="00F021D3"/>
    <w:rsid w:val="00F02CA8"/>
    <w:rsid w:val="00F0512F"/>
    <w:rsid w:val="00F10A5F"/>
    <w:rsid w:val="00F115E1"/>
    <w:rsid w:val="00F12294"/>
    <w:rsid w:val="00F12CF2"/>
    <w:rsid w:val="00F20E00"/>
    <w:rsid w:val="00F2359E"/>
    <w:rsid w:val="00F2523C"/>
    <w:rsid w:val="00F2575C"/>
    <w:rsid w:val="00F25E38"/>
    <w:rsid w:val="00F25F22"/>
    <w:rsid w:val="00F274AA"/>
    <w:rsid w:val="00F27B85"/>
    <w:rsid w:val="00F35936"/>
    <w:rsid w:val="00F362C4"/>
    <w:rsid w:val="00F42CBD"/>
    <w:rsid w:val="00F43890"/>
    <w:rsid w:val="00F4582F"/>
    <w:rsid w:val="00F4678A"/>
    <w:rsid w:val="00F5090B"/>
    <w:rsid w:val="00F52CEC"/>
    <w:rsid w:val="00F57B1A"/>
    <w:rsid w:val="00F61CFD"/>
    <w:rsid w:val="00F65893"/>
    <w:rsid w:val="00F67232"/>
    <w:rsid w:val="00F71DD8"/>
    <w:rsid w:val="00F72462"/>
    <w:rsid w:val="00F73104"/>
    <w:rsid w:val="00F7715F"/>
    <w:rsid w:val="00F8058A"/>
    <w:rsid w:val="00F807DB"/>
    <w:rsid w:val="00F811C2"/>
    <w:rsid w:val="00F815AD"/>
    <w:rsid w:val="00F86593"/>
    <w:rsid w:val="00F9020F"/>
    <w:rsid w:val="00F946F8"/>
    <w:rsid w:val="00F95C19"/>
    <w:rsid w:val="00F95C29"/>
    <w:rsid w:val="00F97C08"/>
    <w:rsid w:val="00FA0250"/>
    <w:rsid w:val="00FA04AF"/>
    <w:rsid w:val="00FB2086"/>
    <w:rsid w:val="00FB2E2D"/>
    <w:rsid w:val="00FB499A"/>
    <w:rsid w:val="00FB504F"/>
    <w:rsid w:val="00FB5702"/>
    <w:rsid w:val="00FB6ED9"/>
    <w:rsid w:val="00FC18DD"/>
    <w:rsid w:val="00FC413D"/>
    <w:rsid w:val="00FD1434"/>
    <w:rsid w:val="00FD24F3"/>
    <w:rsid w:val="00FD6F95"/>
    <w:rsid w:val="00FD72AF"/>
    <w:rsid w:val="00FE09B9"/>
    <w:rsid w:val="00FE33D8"/>
    <w:rsid w:val="00FE3EF5"/>
    <w:rsid w:val="00FF3C0D"/>
    <w:rsid w:val="00FF3CC0"/>
    <w:rsid w:val="00FF7D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Acronym"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47"/>
    <w:pPr>
      <w:spacing w:before="120" w:after="120"/>
      <w:jc w:val="both"/>
    </w:pPr>
    <w:rPr>
      <w:rFonts w:ascii="Calibri" w:hAnsi="Calibri"/>
      <w:sz w:val="22"/>
      <w:szCs w:val="24"/>
    </w:rPr>
  </w:style>
  <w:style w:type="paragraph" w:styleId="Titre1">
    <w:name w:val="heading 1"/>
    <w:basedOn w:val="Normal"/>
    <w:next w:val="Normal"/>
    <w:link w:val="Titre1Car"/>
    <w:qFormat/>
    <w:rsid w:val="00792E6F"/>
    <w:pPr>
      <w:keepNext/>
      <w:numPr>
        <w:numId w:val="7"/>
      </w:numPr>
      <w:spacing w:before="240"/>
      <w:outlineLvl w:val="0"/>
    </w:pPr>
    <w:rPr>
      <w:b/>
      <w:bCs/>
      <w:u w:val="single"/>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u w:val="single"/>
    </w:rPr>
  </w:style>
  <w:style w:type="paragraph" w:styleId="Titre5">
    <w:name w:val="heading 5"/>
    <w:basedOn w:val="Normal"/>
    <w:next w:val="Normal"/>
    <w:qFormat/>
    <w:pPr>
      <w:keepNext/>
      <w:ind w:left="900"/>
      <w:outlineLvl w:val="4"/>
    </w:pPr>
    <w:rPr>
      <w:b/>
      <w:bCs/>
      <w:i/>
      <w:iCs/>
      <w:u w:val="single"/>
    </w:rPr>
  </w:style>
  <w:style w:type="paragraph" w:styleId="Titre6">
    <w:name w:val="heading 6"/>
    <w:basedOn w:val="Normal"/>
    <w:next w:val="Normal"/>
    <w:qFormat/>
    <w:pPr>
      <w:keepNext/>
      <w:ind w:firstLine="708"/>
      <w:outlineLvl w:val="5"/>
    </w:pPr>
    <w:rPr>
      <w:b/>
      <w:bCs/>
      <w:u w:val="single"/>
    </w:rPr>
  </w:style>
  <w:style w:type="paragraph" w:styleId="Titre7">
    <w:name w:val="heading 7"/>
    <w:basedOn w:val="Normal"/>
    <w:next w:val="Normal"/>
    <w:qFormat/>
    <w:pPr>
      <w:keepNext/>
      <w:tabs>
        <w:tab w:val="left" w:pos="2340"/>
      </w:tabs>
      <w:outlineLvl w:val="6"/>
    </w:pPr>
    <w:rPr>
      <w:i/>
      <w:iCs/>
    </w:rPr>
  </w:style>
  <w:style w:type="paragraph" w:styleId="Titre8">
    <w:name w:val="heading 8"/>
    <w:basedOn w:val="Normal"/>
    <w:next w:val="Normal"/>
    <w:qFormat/>
    <w:pPr>
      <w:keepNext/>
      <w:outlineLvl w:val="7"/>
    </w:pPr>
    <w:rPr>
      <w:b/>
      <w:bCs/>
      <w:i/>
      <w:iCs/>
    </w:rPr>
  </w:style>
  <w:style w:type="paragraph" w:styleId="Titre9">
    <w:name w:val="heading 9"/>
    <w:basedOn w:val="Normal"/>
    <w:next w:val="Normal"/>
    <w:qFormat/>
    <w:pPr>
      <w:keepNext/>
      <w:shd w:val="clear" w:color="auto" w:fill="E6E6E6"/>
      <w:tabs>
        <w:tab w:val="left" w:pos="2340"/>
      </w:tabs>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link w:val="Corpsdetexte2Car"/>
  </w:style>
  <w:style w:type="paragraph" w:styleId="Normalcentr">
    <w:name w:val="Block Text"/>
    <w:basedOn w:val="Normal"/>
    <w:pPr>
      <w:overflowPunct w:val="0"/>
      <w:autoSpaceDE w:val="0"/>
      <w:autoSpaceDN w:val="0"/>
      <w:adjustRightInd w:val="0"/>
      <w:ind w:left="717" w:right="-454"/>
      <w:textAlignment w:val="baseline"/>
    </w:pPr>
    <w:rPr>
      <w:szCs w:val="20"/>
    </w:rPr>
  </w:style>
  <w:style w:type="paragraph" w:styleId="Liste">
    <w:name w:val="List"/>
    <w:basedOn w:val="Normal"/>
    <w:pPr>
      <w:ind w:left="283" w:hanging="283"/>
    </w:pPr>
  </w:style>
  <w:style w:type="paragraph" w:styleId="Liste2">
    <w:name w:val="List 2"/>
    <w:basedOn w:val="Normal"/>
    <w:pPr>
      <w:ind w:left="566"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continue">
    <w:name w:val="List Continue"/>
    <w:basedOn w:val="Normal"/>
    <w:pPr>
      <w:ind w:left="283"/>
    </w:pPr>
  </w:style>
  <w:style w:type="paragraph" w:styleId="Retraitcorpsdetexte">
    <w:name w:val="Body Text Indent"/>
    <w:basedOn w:val="Normal"/>
    <w:pPr>
      <w:ind w:left="283"/>
    </w:pPr>
  </w:style>
  <w:style w:type="paragraph" w:styleId="Corpsdetexte3">
    <w:name w:val="Body Text 3"/>
    <w:basedOn w:val="Normal"/>
    <w:rPr>
      <w:b/>
      <w:bCs/>
    </w:rPr>
  </w:style>
  <w:style w:type="paragraph" w:styleId="Sous-titre">
    <w:name w:val="Subtitle"/>
    <w:basedOn w:val="Normal"/>
    <w:link w:val="Sous-titreCar"/>
    <w:qFormat/>
    <w:rsid w:val="000337DE"/>
    <w:pPr>
      <w:pBdr>
        <w:bottom w:val="single" w:sz="4" w:space="1" w:color="auto"/>
      </w:pBdr>
      <w:shd w:val="pct20" w:color="auto" w:fill="auto"/>
      <w:spacing w:before="240"/>
      <w:jc w:val="center"/>
      <w:outlineLvl w:val="1"/>
    </w:pPr>
    <w:rPr>
      <w:rFonts w:cs="Arial"/>
      <w:sz w:val="24"/>
    </w:rPr>
  </w:style>
  <w:style w:type="paragraph" w:styleId="Retraitcorpsdetexte2">
    <w:name w:val="Body Text Indent 2"/>
    <w:basedOn w:val="Normal"/>
    <w:pPr>
      <w:tabs>
        <w:tab w:val="left" w:pos="2340"/>
      </w:tabs>
      <w:ind w:left="360"/>
    </w:pPr>
    <w:rPr>
      <w:rFonts w:ascii="Arial" w:hAnsi="Arial" w:cs="Arial"/>
      <w:b/>
      <w:bCs/>
    </w:rPr>
  </w:style>
  <w:style w:type="paragraph" w:styleId="Retraitcorpsdetexte3">
    <w:name w:val="Body Text Indent 3"/>
    <w:basedOn w:val="Normal"/>
    <w:pPr>
      <w:tabs>
        <w:tab w:val="left" w:pos="2340"/>
      </w:tabs>
      <w:spacing w:before="60" w:after="60"/>
      <w:ind w:left="720"/>
    </w:pPr>
  </w:style>
  <w:style w:type="character" w:styleId="lev">
    <w:name w:val="Strong"/>
    <w:basedOn w:val="Policepardfaut"/>
    <w:uiPriority w:val="22"/>
    <w:qFormat/>
    <w:rPr>
      <w:b/>
      <w:bCs/>
    </w:rPr>
  </w:style>
  <w:style w:type="character" w:styleId="Accentuation">
    <w:name w:val="Emphasis"/>
    <w:basedOn w:val="Policepardfaut"/>
    <w:qFormat/>
    <w:rPr>
      <w:i/>
      <w:iCs/>
    </w:rPr>
  </w:style>
  <w:style w:type="paragraph" w:styleId="Paragraphedeliste">
    <w:name w:val="List Paragraph"/>
    <w:basedOn w:val="Normal"/>
    <w:link w:val="ParagraphedelisteCar"/>
    <w:uiPriority w:val="34"/>
    <w:qFormat/>
    <w:rsid w:val="00E34739"/>
    <w:pPr>
      <w:ind w:left="720"/>
      <w:contextualSpacing/>
    </w:pPr>
  </w:style>
  <w:style w:type="character" w:customStyle="1" w:styleId="Corpsdetexte2Car">
    <w:name w:val="Corps de texte 2 Car"/>
    <w:basedOn w:val="Policepardfaut"/>
    <w:link w:val="Corpsdetexte2"/>
    <w:rsid w:val="001071C2"/>
    <w:rPr>
      <w:sz w:val="22"/>
      <w:szCs w:val="24"/>
    </w:rPr>
  </w:style>
  <w:style w:type="paragraph" w:styleId="Textedebulles">
    <w:name w:val="Balloon Text"/>
    <w:basedOn w:val="Normal"/>
    <w:link w:val="TextedebullesCar"/>
    <w:rsid w:val="00636D71"/>
    <w:rPr>
      <w:rFonts w:ascii="Segoe UI" w:hAnsi="Segoe UI" w:cs="Segoe UI"/>
      <w:sz w:val="18"/>
      <w:szCs w:val="18"/>
    </w:rPr>
  </w:style>
  <w:style w:type="character" w:customStyle="1" w:styleId="TextedebullesCar">
    <w:name w:val="Texte de bulles Car"/>
    <w:basedOn w:val="Policepardfaut"/>
    <w:link w:val="Textedebulles"/>
    <w:rsid w:val="00636D71"/>
    <w:rPr>
      <w:rFonts w:ascii="Segoe UI" w:hAnsi="Segoe UI" w:cs="Segoe UI"/>
      <w:sz w:val="18"/>
      <w:szCs w:val="18"/>
    </w:rPr>
  </w:style>
  <w:style w:type="paragraph" w:styleId="Titre">
    <w:name w:val="Title"/>
    <w:basedOn w:val="Normal"/>
    <w:next w:val="Normal"/>
    <w:link w:val="TitreCar"/>
    <w:qFormat/>
    <w:rsid w:val="0080325F"/>
    <w:pPr>
      <w:pBdr>
        <w:top w:val="single" w:sz="4" w:space="1" w:color="auto"/>
        <w:left w:val="single" w:sz="4" w:space="4" w:color="auto"/>
        <w:bottom w:val="single" w:sz="4" w:space="1" w:color="auto"/>
        <w:right w:val="single" w:sz="4" w:space="4" w:color="auto"/>
      </w:pBdr>
      <w:spacing w:before="240"/>
      <w:contextualSpacing/>
      <w:jc w:val="center"/>
    </w:pPr>
    <w:rPr>
      <w:rFonts w:eastAsiaTheme="majorEastAsia" w:cstheme="majorBidi"/>
      <w:smallCaps/>
      <w:spacing w:val="-10"/>
      <w:kern w:val="28"/>
      <w:sz w:val="44"/>
      <w:szCs w:val="56"/>
    </w:rPr>
  </w:style>
  <w:style w:type="character" w:customStyle="1" w:styleId="TitreCar">
    <w:name w:val="Titre Car"/>
    <w:basedOn w:val="Policepardfaut"/>
    <w:link w:val="Titre"/>
    <w:rsid w:val="0080325F"/>
    <w:rPr>
      <w:rFonts w:ascii="Calibri" w:eastAsiaTheme="majorEastAsia" w:hAnsi="Calibri" w:cstheme="majorBidi"/>
      <w:smallCaps/>
      <w:spacing w:val="-10"/>
      <w:kern w:val="28"/>
      <w:sz w:val="44"/>
      <w:szCs w:val="56"/>
    </w:rPr>
  </w:style>
  <w:style w:type="paragraph" w:styleId="NormalWeb">
    <w:name w:val="Normal (Web)"/>
    <w:basedOn w:val="Normal"/>
    <w:uiPriority w:val="99"/>
    <w:unhideWhenUsed/>
    <w:rsid w:val="00B75929"/>
    <w:pPr>
      <w:spacing w:before="100" w:beforeAutospacing="1" w:after="100" w:afterAutospacing="1"/>
    </w:pPr>
    <w:rPr>
      <w:rFonts w:ascii="Times New Roman" w:hAnsi="Times New Roman"/>
      <w:sz w:val="24"/>
    </w:rPr>
  </w:style>
  <w:style w:type="character" w:styleId="Lienhypertexte">
    <w:name w:val="Hyperlink"/>
    <w:basedOn w:val="Policepardfaut"/>
    <w:uiPriority w:val="99"/>
    <w:unhideWhenUsed/>
    <w:rsid w:val="00B75929"/>
    <w:rPr>
      <w:color w:val="0000FF"/>
      <w:u w:val="single"/>
    </w:rPr>
  </w:style>
  <w:style w:type="character" w:customStyle="1" w:styleId="Titre1Car">
    <w:name w:val="Titre 1 Car"/>
    <w:basedOn w:val="Policepardfaut"/>
    <w:link w:val="Titre1"/>
    <w:rsid w:val="00792E6F"/>
    <w:rPr>
      <w:rFonts w:ascii="Calibri" w:hAnsi="Calibri"/>
      <w:b/>
      <w:bCs/>
      <w:sz w:val="22"/>
      <w:szCs w:val="24"/>
      <w:u w:val="single"/>
    </w:rPr>
  </w:style>
  <w:style w:type="paragraph" w:customStyle="1" w:styleId="p102">
    <w:name w:val="p102"/>
    <w:basedOn w:val="Normal"/>
    <w:rsid w:val="005F0E92"/>
    <w:pPr>
      <w:ind w:firstLine="746"/>
    </w:pPr>
    <w:rPr>
      <w:rFonts w:ascii="Courier New" w:hAnsi="Courier New" w:cs="Courier New"/>
      <w:sz w:val="20"/>
      <w:szCs w:val="20"/>
    </w:rPr>
  </w:style>
  <w:style w:type="table" w:styleId="Grilledutableau">
    <w:name w:val="Table Grid"/>
    <w:basedOn w:val="TableauNormal"/>
    <w:uiPriority w:val="39"/>
    <w:rsid w:val="00D3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4D2F89"/>
  </w:style>
  <w:style w:type="paragraph" w:customStyle="1" w:styleId="texteintro">
    <w:name w:val="texte_intro"/>
    <w:basedOn w:val="Normal"/>
    <w:rsid w:val="00622839"/>
    <w:pPr>
      <w:spacing w:before="100" w:beforeAutospacing="1" w:after="100" w:afterAutospacing="1"/>
      <w:jc w:val="left"/>
    </w:pPr>
    <w:rPr>
      <w:rFonts w:ascii="Times New Roman" w:hAnsi="Times New Roman"/>
      <w:sz w:val="24"/>
    </w:rPr>
  </w:style>
  <w:style w:type="paragraph" w:customStyle="1" w:styleId="Corpsdetexte34">
    <w:name w:val="Corps de texte 34"/>
    <w:basedOn w:val="Normal"/>
    <w:rsid w:val="00C8451C"/>
    <w:pPr>
      <w:overflowPunct w:val="0"/>
      <w:autoSpaceDE w:val="0"/>
      <w:autoSpaceDN w:val="0"/>
      <w:adjustRightInd w:val="0"/>
      <w:jc w:val="left"/>
    </w:pPr>
    <w:rPr>
      <w:rFonts w:ascii="Times New Roman" w:hAnsi="Times New Roman"/>
      <w:szCs w:val="20"/>
    </w:rPr>
  </w:style>
  <w:style w:type="character" w:customStyle="1" w:styleId="Normal1">
    <w:name w:val="Normal1"/>
    <w:basedOn w:val="Policepardfaut"/>
    <w:rsid w:val="00822919"/>
  </w:style>
  <w:style w:type="paragraph" w:styleId="Sansinterligne">
    <w:name w:val="No Spacing"/>
    <w:uiPriority w:val="1"/>
    <w:qFormat/>
    <w:rsid w:val="00F95C19"/>
    <w:rPr>
      <w:rFonts w:ascii="Calibri" w:eastAsia="Calibri" w:hAnsi="Calibri"/>
      <w:sz w:val="22"/>
      <w:szCs w:val="22"/>
      <w:lang w:eastAsia="en-US"/>
    </w:rPr>
  </w:style>
  <w:style w:type="character" w:customStyle="1" w:styleId="ParagraphedelisteCar">
    <w:name w:val="Paragraphe de liste Car"/>
    <w:link w:val="Paragraphedeliste"/>
    <w:uiPriority w:val="34"/>
    <w:rsid w:val="006E3B74"/>
    <w:rPr>
      <w:rFonts w:ascii="Calibri" w:hAnsi="Calibri"/>
      <w:sz w:val="22"/>
      <w:szCs w:val="24"/>
    </w:rPr>
  </w:style>
  <w:style w:type="paragraph" w:customStyle="1" w:styleId="Default">
    <w:name w:val="Default"/>
    <w:rsid w:val="00243893"/>
    <w:pPr>
      <w:autoSpaceDE w:val="0"/>
      <w:autoSpaceDN w:val="0"/>
      <w:adjustRightInd w:val="0"/>
    </w:pPr>
    <w:rPr>
      <w:rFonts w:ascii="Calibri" w:hAnsi="Calibri" w:cs="Calibri"/>
      <w:color w:val="000000"/>
      <w:sz w:val="24"/>
      <w:szCs w:val="24"/>
    </w:rPr>
  </w:style>
  <w:style w:type="paragraph" w:styleId="TM1">
    <w:name w:val="toc 1"/>
    <w:basedOn w:val="Normal"/>
    <w:next w:val="Normal"/>
    <w:autoRedefine/>
    <w:uiPriority w:val="39"/>
    <w:unhideWhenUsed/>
    <w:rsid w:val="00261FF7"/>
    <w:pPr>
      <w:tabs>
        <w:tab w:val="right" w:leader="dot" w:pos="9062"/>
      </w:tabs>
      <w:spacing w:before="0" w:after="100" w:line="276" w:lineRule="auto"/>
    </w:pPr>
    <w:rPr>
      <w:rFonts w:ascii="Arial Narrow" w:eastAsiaTheme="minorHAnsi" w:hAnsi="Arial Narrow" w:cstheme="minorBidi"/>
      <w:b/>
      <w:szCs w:val="22"/>
      <w:lang w:eastAsia="en-US"/>
    </w:rPr>
  </w:style>
  <w:style w:type="paragraph" w:customStyle="1" w:styleId="Standard">
    <w:name w:val="Standard"/>
    <w:rsid w:val="00C07B92"/>
    <w:pPr>
      <w:suppressAutoHyphens/>
      <w:autoSpaceDN w:val="0"/>
      <w:textAlignment w:val="baseline"/>
    </w:pPr>
    <w:rPr>
      <w:kern w:val="3"/>
    </w:rPr>
  </w:style>
  <w:style w:type="character" w:styleId="AcronymeHTML">
    <w:name w:val="HTML Acronym"/>
    <w:uiPriority w:val="99"/>
    <w:unhideWhenUsed/>
    <w:rsid w:val="0076380A"/>
  </w:style>
  <w:style w:type="paragraph" w:customStyle="1" w:styleId="Normal0">
    <w:name w:val="Normal_0"/>
    <w:rsid w:val="00BA0B7E"/>
    <w:pPr>
      <w:jc w:val="both"/>
    </w:pPr>
    <w:rPr>
      <w:sz w:val="24"/>
    </w:rPr>
  </w:style>
  <w:style w:type="character" w:customStyle="1" w:styleId="Sous-titreCar">
    <w:name w:val="Sous-titre Car"/>
    <w:link w:val="Sous-titre"/>
    <w:rsid w:val="007F7457"/>
    <w:rPr>
      <w:rFonts w:ascii="Calibri" w:hAnsi="Calibri" w:cs="Arial"/>
      <w:sz w:val="24"/>
      <w:szCs w:val="24"/>
      <w:shd w:val="pct20" w:color="auto" w:fill="auto"/>
    </w:rPr>
  </w:style>
  <w:style w:type="paragraph" w:customStyle="1" w:styleId="indent2">
    <w:name w:val="indent2"/>
    <w:basedOn w:val="Normal"/>
    <w:rsid w:val="0040672B"/>
    <w:pPr>
      <w:spacing w:before="100" w:beforeAutospacing="1" w:after="100" w:afterAutospacing="1"/>
      <w:jc w:val="left"/>
    </w:pPr>
    <w:rPr>
      <w:rFonts w:ascii="Times New Roman" w:hAnsi="Times New Roman"/>
      <w:sz w:val="24"/>
    </w:rPr>
  </w:style>
  <w:style w:type="paragraph" w:customStyle="1" w:styleId="indent1">
    <w:name w:val="indent1"/>
    <w:basedOn w:val="Normal"/>
    <w:rsid w:val="0040672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Acronym"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47"/>
    <w:pPr>
      <w:spacing w:before="120" w:after="120"/>
      <w:jc w:val="both"/>
    </w:pPr>
    <w:rPr>
      <w:rFonts w:ascii="Calibri" w:hAnsi="Calibri"/>
      <w:sz w:val="22"/>
      <w:szCs w:val="24"/>
    </w:rPr>
  </w:style>
  <w:style w:type="paragraph" w:styleId="Titre1">
    <w:name w:val="heading 1"/>
    <w:basedOn w:val="Normal"/>
    <w:next w:val="Normal"/>
    <w:link w:val="Titre1Car"/>
    <w:qFormat/>
    <w:rsid w:val="00792E6F"/>
    <w:pPr>
      <w:keepNext/>
      <w:numPr>
        <w:numId w:val="7"/>
      </w:numPr>
      <w:spacing w:before="240"/>
      <w:outlineLvl w:val="0"/>
    </w:pPr>
    <w:rPr>
      <w:b/>
      <w:bCs/>
      <w:u w:val="single"/>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u w:val="single"/>
    </w:rPr>
  </w:style>
  <w:style w:type="paragraph" w:styleId="Titre4">
    <w:name w:val="heading 4"/>
    <w:basedOn w:val="Normal"/>
    <w:next w:val="Normal"/>
    <w:qFormat/>
    <w:pPr>
      <w:keepNext/>
      <w:outlineLvl w:val="3"/>
    </w:pPr>
    <w:rPr>
      <w:u w:val="single"/>
    </w:rPr>
  </w:style>
  <w:style w:type="paragraph" w:styleId="Titre5">
    <w:name w:val="heading 5"/>
    <w:basedOn w:val="Normal"/>
    <w:next w:val="Normal"/>
    <w:qFormat/>
    <w:pPr>
      <w:keepNext/>
      <w:ind w:left="900"/>
      <w:outlineLvl w:val="4"/>
    </w:pPr>
    <w:rPr>
      <w:b/>
      <w:bCs/>
      <w:i/>
      <w:iCs/>
      <w:u w:val="single"/>
    </w:rPr>
  </w:style>
  <w:style w:type="paragraph" w:styleId="Titre6">
    <w:name w:val="heading 6"/>
    <w:basedOn w:val="Normal"/>
    <w:next w:val="Normal"/>
    <w:qFormat/>
    <w:pPr>
      <w:keepNext/>
      <w:ind w:firstLine="708"/>
      <w:outlineLvl w:val="5"/>
    </w:pPr>
    <w:rPr>
      <w:b/>
      <w:bCs/>
      <w:u w:val="single"/>
    </w:rPr>
  </w:style>
  <w:style w:type="paragraph" w:styleId="Titre7">
    <w:name w:val="heading 7"/>
    <w:basedOn w:val="Normal"/>
    <w:next w:val="Normal"/>
    <w:qFormat/>
    <w:pPr>
      <w:keepNext/>
      <w:tabs>
        <w:tab w:val="left" w:pos="2340"/>
      </w:tabs>
      <w:outlineLvl w:val="6"/>
    </w:pPr>
    <w:rPr>
      <w:i/>
      <w:iCs/>
    </w:rPr>
  </w:style>
  <w:style w:type="paragraph" w:styleId="Titre8">
    <w:name w:val="heading 8"/>
    <w:basedOn w:val="Normal"/>
    <w:next w:val="Normal"/>
    <w:qFormat/>
    <w:pPr>
      <w:keepNext/>
      <w:outlineLvl w:val="7"/>
    </w:pPr>
    <w:rPr>
      <w:b/>
      <w:bCs/>
      <w:i/>
      <w:iCs/>
    </w:rPr>
  </w:style>
  <w:style w:type="paragraph" w:styleId="Titre9">
    <w:name w:val="heading 9"/>
    <w:basedOn w:val="Normal"/>
    <w:next w:val="Normal"/>
    <w:qFormat/>
    <w:pPr>
      <w:keepNext/>
      <w:shd w:val="clear" w:color="auto" w:fill="E6E6E6"/>
      <w:tabs>
        <w:tab w:val="left" w:pos="2340"/>
      </w:tabs>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link w:val="Corpsdetexte2Car"/>
  </w:style>
  <w:style w:type="paragraph" w:styleId="Normalcentr">
    <w:name w:val="Block Text"/>
    <w:basedOn w:val="Normal"/>
    <w:pPr>
      <w:overflowPunct w:val="0"/>
      <w:autoSpaceDE w:val="0"/>
      <w:autoSpaceDN w:val="0"/>
      <w:adjustRightInd w:val="0"/>
      <w:ind w:left="717" w:right="-454"/>
      <w:textAlignment w:val="baseline"/>
    </w:pPr>
    <w:rPr>
      <w:szCs w:val="20"/>
    </w:rPr>
  </w:style>
  <w:style w:type="paragraph" w:styleId="Liste">
    <w:name w:val="List"/>
    <w:basedOn w:val="Normal"/>
    <w:pPr>
      <w:ind w:left="283" w:hanging="283"/>
    </w:pPr>
  </w:style>
  <w:style w:type="paragraph" w:styleId="Liste2">
    <w:name w:val="List 2"/>
    <w:basedOn w:val="Normal"/>
    <w:pPr>
      <w:ind w:left="566"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continue">
    <w:name w:val="List Continue"/>
    <w:basedOn w:val="Normal"/>
    <w:pPr>
      <w:ind w:left="283"/>
    </w:pPr>
  </w:style>
  <w:style w:type="paragraph" w:styleId="Retraitcorpsdetexte">
    <w:name w:val="Body Text Indent"/>
    <w:basedOn w:val="Normal"/>
    <w:pPr>
      <w:ind w:left="283"/>
    </w:pPr>
  </w:style>
  <w:style w:type="paragraph" w:styleId="Corpsdetexte3">
    <w:name w:val="Body Text 3"/>
    <w:basedOn w:val="Normal"/>
    <w:rPr>
      <w:b/>
      <w:bCs/>
    </w:rPr>
  </w:style>
  <w:style w:type="paragraph" w:styleId="Sous-titre">
    <w:name w:val="Subtitle"/>
    <w:basedOn w:val="Normal"/>
    <w:link w:val="Sous-titreCar"/>
    <w:qFormat/>
    <w:rsid w:val="000337DE"/>
    <w:pPr>
      <w:pBdr>
        <w:bottom w:val="single" w:sz="4" w:space="1" w:color="auto"/>
      </w:pBdr>
      <w:shd w:val="pct20" w:color="auto" w:fill="auto"/>
      <w:spacing w:before="240"/>
      <w:jc w:val="center"/>
      <w:outlineLvl w:val="1"/>
    </w:pPr>
    <w:rPr>
      <w:rFonts w:cs="Arial"/>
      <w:sz w:val="24"/>
    </w:rPr>
  </w:style>
  <w:style w:type="paragraph" w:styleId="Retraitcorpsdetexte2">
    <w:name w:val="Body Text Indent 2"/>
    <w:basedOn w:val="Normal"/>
    <w:pPr>
      <w:tabs>
        <w:tab w:val="left" w:pos="2340"/>
      </w:tabs>
      <w:ind w:left="360"/>
    </w:pPr>
    <w:rPr>
      <w:rFonts w:ascii="Arial" w:hAnsi="Arial" w:cs="Arial"/>
      <w:b/>
      <w:bCs/>
    </w:rPr>
  </w:style>
  <w:style w:type="paragraph" w:styleId="Retraitcorpsdetexte3">
    <w:name w:val="Body Text Indent 3"/>
    <w:basedOn w:val="Normal"/>
    <w:pPr>
      <w:tabs>
        <w:tab w:val="left" w:pos="2340"/>
      </w:tabs>
      <w:spacing w:before="60" w:after="60"/>
      <w:ind w:left="720"/>
    </w:pPr>
  </w:style>
  <w:style w:type="character" w:styleId="lev">
    <w:name w:val="Strong"/>
    <w:basedOn w:val="Policepardfaut"/>
    <w:uiPriority w:val="22"/>
    <w:qFormat/>
    <w:rPr>
      <w:b/>
      <w:bCs/>
    </w:rPr>
  </w:style>
  <w:style w:type="character" w:styleId="Accentuation">
    <w:name w:val="Emphasis"/>
    <w:basedOn w:val="Policepardfaut"/>
    <w:qFormat/>
    <w:rPr>
      <w:i/>
      <w:iCs/>
    </w:rPr>
  </w:style>
  <w:style w:type="paragraph" w:styleId="Paragraphedeliste">
    <w:name w:val="List Paragraph"/>
    <w:basedOn w:val="Normal"/>
    <w:link w:val="ParagraphedelisteCar"/>
    <w:uiPriority w:val="34"/>
    <w:qFormat/>
    <w:rsid w:val="00E34739"/>
    <w:pPr>
      <w:ind w:left="720"/>
      <w:contextualSpacing/>
    </w:pPr>
  </w:style>
  <w:style w:type="character" w:customStyle="1" w:styleId="Corpsdetexte2Car">
    <w:name w:val="Corps de texte 2 Car"/>
    <w:basedOn w:val="Policepardfaut"/>
    <w:link w:val="Corpsdetexte2"/>
    <w:rsid w:val="001071C2"/>
    <w:rPr>
      <w:sz w:val="22"/>
      <w:szCs w:val="24"/>
    </w:rPr>
  </w:style>
  <w:style w:type="paragraph" w:styleId="Textedebulles">
    <w:name w:val="Balloon Text"/>
    <w:basedOn w:val="Normal"/>
    <w:link w:val="TextedebullesCar"/>
    <w:rsid w:val="00636D71"/>
    <w:rPr>
      <w:rFonts w:ascii="Segoe UI" w:hAnsi="Segoe UI" w:cs="Segoe UI"/>
      <w:sz w:val="18"/>
      <w:szCs w:val="18"/>
    </w:rPr>
  </w:style>
  <w:style w:type="character" w:customStyle="1" w:styleId="TextedebullesCar">
    <w:name w:val="Texte de bulles Car"/>
    <w:basedOn w:val="Policepardfaut"/>
    <w:link w:val="Textedebulles"/>
    <w:rsid w:val="00636D71"/>
    <w:rPr>
      <w:rFonts w:ascii="Segoe UI" w:hAnsi="Segoe UI" w:cs="Segoe UI"/>
      <w:sz w:val="18"/>
      <w:szCs w:val="18"/>
    </w:rPr>
  </w:style>
  <w:style w:type="paragraph" w:styleId="Titre">
    <w:name w:val="Title"/>
    <w:basedOn w:val="Normal"/>
    <w:next w:val="Normal"/>
    <w:link w:val="TitreCar"/>
    <w:qFormat/>
    <w:rsid w:val="0080325F"/>
    <w:pPr>
      <w:pBdr>
        <w:top w:val="single" w:sz="4" w:space="1" w:color="auto"/>
        <w:left w:val="single" w:sz="4" w:space="4" w:color="auto"/>
        <w:bottom w:val="single" w:sz="4" w:space="1" w:color="auto"/>
        <w:right w:val="single" w:sz="4" w:space="4" w:color="auto"/>
      </w:pBdr>
      <w:spacing w:before="240"/>
      <w:contextualSpacing/>
      <w:jc w:val="center"/>
    </w:pPr>
    <w:rPr>
      <w:rFonts w:eastAsiaTheme="majorEastAsia" w:cstheme="majorBidi"/>
      <w:smallCaps/>
      <w:spacing w:val="-10"/>
      <w:kern w:val="28"/>
      <w:sz w:val="44"/>
      <w:szCs w:val="56"/>
    </w:rPr>
  </w:style>
  <w:style w:type="character" w:customStyle="1" w:styleId="TitreCar">
    <w:name w:val="Titre Car"/>
    <w:basedOn w:val="Policepardfaut"/>
    <w:link w:val="Titre"/>
    <w:rsid w:val="0080325F"/>
    <w:rPr>
      <w:rFonts w:ascii="Calibri" w:eastAsiaTheme="majorEastAsia" w:hAnsi="Calibri" w:cstheme="majorBidi"/>
      <w:smallCaps/>
      <w:spacing w:val="-10"/>
      <w:kern w:val="28"/>
      <w:sz w:val="44"/>
      <w:szCs w:val="56"/>
    </w:rPr>
  </w:style>
  <w:style w:type="paragraph" w:styleId="NormalWeb">
    <w:name w:val="Normal (Web)"/>
    <w:basedOn w:val="Normal"/>
    <w:uiPriority w:val="99"/>
    <w:unhideWhenUsed/>
    <w:rsid w:val="00B75929"/>
    <w:pPr>
      <w:spacing w:before="100" w:beforeAutospacing="1" w:after="100" w:afterAutospacing="1"/>
    </w:pPr>
    <w:rPr>
      <w:rFonts w:ascii="Times New Roman" w:hAnsi="Times New Roman"/>
      <w:sz w:val="24"/>
    </w:rPr>
  </w:style>
  <w:style w:type="character" w:styleId="Lienhypertexte">
    <w:name w:val="Hyperlink"/>
    <w:basedOn w:val="Policepardfaut"/>
    <w:uiPriority w:val="99"/>
    <w:unhideWhenUsed/>
    <w:rsid w:val="00B75929"/>
    <w:rPr>
      <w:color w:val="0000FF"/>
      <w:u w:val="single"/>
    </w:rPr>
  </w:style>
  <w:style w:type="character" w:customStyle="1" w:styleId="Titre1Car">
    <w:name w:val="Titre 1 Car"/>
    <w:basedOn w:val="Policepardfaut"/>
    <w:link w:val="Titre1"/>
    <w:rsid w:val="00792E6F"/>
    <w:rPr>
      <w:rFonts w:ascii="Calibri" w:hAnsi="Calibri"/>
      <w:b/>
      <w:bCs/>
      <w:sz w:val="22"/>
      <w:szCs w:val="24"/>
      <w:u w:val="single"/>
    </w:rPr>
  </w:style>
  <w:style w:type="paragraph" w:customStyle="1" w:styleId="p102">
    <w:name w:val="p102"/>
    <w:basedOn w:val="Normal"/>
    <w:rsid w:val="005F0E92"/>
    <w:pPr>
      <w:ind w:firstLine="746"/>
    </w:pPr>
    <w:rPr>
      <w:rFonts w:ascii="Courier New" w:hAnsi="Courier New" w:cs="Courier New"/>
      <w:sz w:val="20"/>
      <w:szCs w:val="20"/>
    </w:rPr>
  </w:style>
  <w:style w:type="table" w:styleId="Grilledutableau">
    <w:name w:val="Table Grid"/>
    <w:basedOn w:val="TableauNormal"/>
    <w:uiPriority w:val="39"/>
    <w:rsid w:val="00D31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4D2F89"/>
  </w:style>
  <w:style w:type="paragraph" w:customStyle="1" w:styleId="texteintro">
    <w:name w:val="texte_intro"/>
    <w:basedOn w:val="Normal"/>
    <w:rsid w:val="00622839"/>
    <w:pPr>
      <w:spacing w:before="100" w:beforeAutospacing="1" w:after="100" w:afterAutospacing="1"/>
      <w:jc w:val="left"/>
    </w:pPr>
    <w:rPr>
      <w:rFonts w:ascii="Times New Roman" w:hAnsi="Times New Roman"/>
      <w:sz w:val="24"/>
    </w:rPr>
  </w:style>
  <w:style w:type="paragraph" w:customStyle="1" w:styleId="Corpsdetexte34">
    <w:name w:val="Corps de texte 34"/>
    <w:basedOn w:val="Normal"/>
    <w:rsid w:val="00C8451C"/>
    <w:pPr>
      <w:overflowPunct w:val="0"/>
      <w:autoSpaceDE w:val="0"/>
      <w:autoSpaceDN w:val="0"/>
      <w:adjustRightInd w:val="0"/>
      <w:jc w:val="left"/>
    </w:pPr>
    <w:rPr>
      <w:rFonts w:ascii="Times New Roman" w:hAnsi="Times New Roman"/>
      <w:szCs w:val="20"/>
    </w:rPr>
  </w:style>
  <w:style w:type="character" w:customStyle="1" w:styleId="Normal1">
    <w:name w:val="Normal1"/>
    <w:basedOn w:val="Policepardfaut"/>
    <w:rsid w:val="00822919"/>
  </w:style>
  <w:style w:type="paragraph" w:styleId="Sansinterligne">
    <w:name w:val="No Spacing"/>
    <w:uiPriority w:val="1"/>
    <w:qFormat/>
    <w:rsid w:val="00F95C19"/>
    <w:rPr>
      <w:rFonts w:ascii="Calibri" w:eastAsia="Calibri" w:hAnsi="Calibri"/>
      <w:sz w:val="22"/>
      <w:szCs w:val="22"/>
      <w:lang w:eastAsia="en-US"/>
    </w:rPr>
  </w:style>
  <w:style w:type="character" w:customStyle="1" w:styleId="ParagraphedelisteCar">
    <w:name w:val="Paragraphe de liste Car"/>
    <w:link w:val="Paragraphedeliste"/>
    <w:uiPriority w:val="34"/>
    <w:rsid w:val="006E3B74"/>
    <w:rPr>
      <w:rFonts w:ascii="Calibri" w:hAnsi="Calibri"/>
      <w:sz w:val="22"/>
      <w:szCs w:val="24"/>
    </w:rPr>
  </w:style>
  <w:style w:type="paragraph" w:customStyle="1" w:styleId="Default">
    <w:name w:val="Default"/>
    <w:rsid w:val="00243893"/>
    <w:pPr>
      <w:autoSpaceDE w:val="0"/>
      <w:autoSpaceDN w:val="0"/>
      <w:adjustRightInd w:val="0"/>
    </w:pPr>
    <w:rPr>
      <w:rFonts w:ascii="Calibri" w:hAnsi="Calibri" w:cs="Calibri"/>
      <w:color w:val="000000"/>
      <w:sz w:val="24"/>
      <w:szCs w:val="24"/>
    </w:rPr>
  </w:style>
  <w:style w:type="paragraph" w:styleId="TM1">
    <w:name w:val="toc 1"/>
    <w:basedOn w:val="Normal"/>
    <w:next w:val="Normal"/>
    <w:autoRedefine/>
    <w:uiPriority w:val="39"/>
    <w:unhideWhenUsed/>
    <w:rsid w:val="00261FF7"/>
    <w:pPr>
      <w:tabs>
        <w:tab w:val="right" w:leader="dot" w:pos="9062"/>
      </w:tabs>
      <w:spacing w:before="0" w:after="100" w:line="276" w:lineRule="auto"/>
    </w:pPr>
    <w:rPr>
      <w:rFonts w:ascii="Arial Narrow" w:eastAsiaTheme="minorHAnsi" w:hAnsi="Arial Narrow" w:cstheme="minorBidi"/>
      <w:b/>
      <w:szCs w:val="22"/>
      <w:lang w:eastAsia="en-US"/>
    </w:rPr>
  </w:style>
  <w:style w:type="paragraph" w:customStyle="1" w:styleId="Standard">
    <w:name w:val="Standard"/>
    <w:rsid w:val="00C07B92"/>
    <w:pPr>
      <w:suppressAutoHyphens/>
      <w:autoSpaceDN w:val="0"/>
      <w:textAlignment w:val="baseline"/>
    </w:pPr>
    <w:rPr>
      <w:kern w:val="3"/>
    </w:rPr>
  </w:style>
  <w:style w:type="character" w:styleId="AcronymeHTML">
    <w:name w:val="HTML Acronym"/>
    <w:uiPriority w:val="99"/>
    <w:unhideWhenUsed/>
    <w:rsid w:val="0076380A"/>
  </w:style>
  <w:style w:type="paragraph" w:customStyle="1" w:styleId="Normal0">
    <w:name w:val="Normal_0"/>
    <w:rsid w:val="00BA0B7E"/>
    <w:pPr>
      <w:jc w:val="both"/>
    </w:pPr>
    <w:rPr>
      <w:sz w:val="24"/>
    </w:rPr>
  </w:style>
  <w:style w:type="character" w:customStyle="1" w:styleId="Sous-titreCar">
    <w:name w:val="Sous-titre Car"/>
    <w:link w:val="Sous-titre"/>
    <w:rsid w:val="007F7457"/>
    <w:rPr>
      <w:rFonts w:ascii="Calibri" w:hAnsi="Calibri" w:cs="Arial"/>
      <w:sz w:val="24"/>
      <w:szCs w:val="24"/>
      <w:shd w:val="pct20" w:color="auto" w:fill="auto"/>
    </w:rPr>
  </w:style>
  <w:style w:type="paragraph" w:customStyle="1" w:styleId="indent2">
    <w:name w:val="indent2"/>
    <w:basedOn w:val="Normal"/>
    <w:rsid w:val="0040672B"/>
    <w:pPr>
      <w:spacing w:before="100" w:beforeAutospacing="1" w:after="100" w:afterAutospacing="1"/>
      <w:jc w:val="left"/>
    </w:pPr>
    <w:rPr>
      <w:rFonts w:ascii="Times New Roman" w:hAnsi="Times New Roman"/>
      <w:sz w:val="24"/>
    </w:rPr>
  </w:style>
  <w:style w:type="paragraph" w:customStyle="1" w:styleId="indent1">
    <w:name w:val="indent1"/>
    <w:basedOn w:val="Normal"/>
    <w:rsid w:val="0040672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44024">
      <w:bodyDiv w:val="1"/>
      <w:marLeft w:val="0"/>
      <w:marRight w:val="0"/>
      <w:marTop w:val="0"/>
      <w:marBottom w:val="0"/>
      <w:divBdr>
        <w:top w:val="none" w:sz="0" w:space="0" w:color="auto"/>
        <w:left w:val="none" w:sz="0" w:space="0" w:color="auto"/>
        <w:bottom w:val="none" w:sz="0" w:space="0" w:color="auto"/>
        <w:right w:val="none" w:sz="0" w:space="0" w:color="auto"/>
      </w:divBdr>
    </w:div>
    <w:div w:id="259145381">
      <w:bodyDiv w:val="1"/>
      <w:marLeft w:val="0"/>
      <w:marRight w:val="0"/>
      <w:marTop w:val="0"/>
      <w:marBottom w:val="0"/>
      <w:divBdr>
        <w:top w:val="none" w:sz="0" w:space="0" w:color="auto"/>
        <w:left w:val="none" w:sz="0" w:space="0" w:color="auto"/>
        <w:bottom w:val="none" w:sz="0" w:space="0" w:color="auto"/>
        <w:right w:val="none" w:sz="0" w:space="0" w:color="auto"/>
      </w:divBdr>
    </w:div>
    <w:div w:id="412506883">
      <w:bodyDiv w:val="1"/>
      <w:marLeft w:val="0"/>
      <w:marRight w:val="0"/>
      <w:marTop w:val="0"/>
      <w:marBottom w:val="0"/>
      <w:divBdr>
        <w:top w:val="none" w:sz="0" w:space="0" w:color="auto"/>
        <w:left w:val="none" w:sz="0" w:space="0" w:color="auto"/>
        <w:bottom w:val="none" w:sz="0" w:space="0" w:color="auto"/>
        <w:right w:val="none" w:sz="0" w:space="0" w:color="auto"/>
      </w:divBdr>
    </w:div>
    <w:div w:id="420566019">
      <w:bodyDiv w:val="1"/>
      <w:marLeft w:val="0"/>
      <w:marRight w:val="0"/>
      <w:marTop w:val="0"/>
      <w:marBottom w:val="0"/>
      <w:divBdr>
        <w:top w:val="none" w:sz="0" w:space="0" w:color="auto"/>
        <w:left w:val="none" w:sz="0" w:space="0" w:color="auto"/>
        <w:bottom w:val="none" w:sz="0" w:space="0" w:color="auto"/>
        <w:right w:val="none" w:sz="0" w:space="0" w:color="auto"/>
      </w:divBdr>
    </w:div>
    <w:div w:id="530845404">
      <w:bodyDiv w:val="1"/>
      <w:marLeft w:val="0"/>
      <w:marRight w:val="0"/>
      <w:marTop w:val="0"/>
      <w:marBottom w:val="0"/>
      <w:divBdr>
        <w:top w:val="none" w:sz="0" w:space="0" w:color="auto"/>
        <w:left w:val="none" w:sz="0" w:space="0" w:color="auto"/>
        <w:bottom w:val="none" w:sz="0" w:space="0" w:color="auto"/>
        <w:right w:val="none" w:sz="0" w:space="0" w:color="auto"/>
      </w:divBdr>
    </w:div>
    <w:div w:id="586694417">
      <w:bodyDiv w:val="1"/>
      <w:marLeft w:val="0"/>
      <w:marRight w:val="0"/>
      <w:marTop w:val="0"/>
      <w:marBottom w:val="0"/>
      <w:divBdr>
        <w:top w:val="none" w:sz="0" w:space="0" w:color="auto"/>
        <w:left w:val="none" w:sz="0" w:space="0" w:color="auto"/>
        <w:bottom w:val="none" w:sz="0" w:space="0" w:color="auto"/>
        <w:right w:val="none" w:sz="0" w:space="0" w:color="auto"/>
      </w:divBdr>
    </w:div>
    <w:div w:id="716930357">
      <w:bodyDiv w:val="1"/>
      <w:marLeft w:val="0"/>
      <w:marRight w:val="0"/>
      <w:marTop w:val="0"/>
      <w:marBottom w:val="0"/>
      <w:divBdr>
        <w:top w:val="none" w:sz="0" w:space="0" w:color="auto"/>
        <w:left w:val="none" w:sz="0" w:space="0" w:color="auto"/>
        <w:bottom w:val="none" w:sz="0" w:space="0" w:color="auto"/>
        <w:right w:val="none" w:sz="0" w:space="0" w:color="auto"/>
      </w:divBdr>
    </w:div>
    <w:div w:id="902175173">
      <w:bodyDiv w:val="1"/>
      <w:marLeft w:val="0"/>
      <w:marRight w:val="0"/>
      <w:marTop w:val="0"/>
      <w:marBottom w:val="0"/>
      <w:divBdr>
        <w:top w:val="none" w:sz="0" w:space="0" w:color="auto"/>
        <w:left w:val="none" w:sz="0" w:space="0" w:color="auto"/>
        <w:bottom w:val="none" w:sz="0" w:space="0" w:color="auto"/>
        <w:right w:val="none" w:sz="0" w:space="0" w:color="auto"/>
      </w:divBdr>
    </w:div>
    <w:div w:id="908271907">
      <w:bodyDiv w:val="1"/>
      <w:marLeft w:val="0"/>
      <w:marRight w:val="0"/>
      <w:marTop w:val="0"/>
      <w:marBottom w:val="0"/>
      <w:divBdr>
        <w:top w:val="none" w:sz="0" w:space="0" w:color="auto"/>
        <w:left w:val="none" w:sz="0" w:space="0" w:color="auto"/>
        <w:bottom w:val="none" w:sz="0" w:space="0" w:color="auto"/>
        <w:right w:val="none" w:sz="0" w:space="0" w:color="auto"/>
      </w:divBdr>
    </w:div>
    <w:div w:id="1017776236">
      <w:bodyDiv w:val="1"/>
      <w:marLeft w:val="0"/>
      <w:marRight w:val="0"/>
      <w:marTop w:val="0"/>
      <w:marBottom w:val="0"/>
      <w:divBdr>
        <w:top w:val="none" w:sz="0" w:space="0" w:color="auto"/>
        <w:left w:val="none" w:sz="0" w:space="0" w:color="auto"/>
        <w:bottom w:val="none" w:sz="0" w:space="0" w:color="auto"/>
        <w:right w:val="none" w:sz="0" w:space="0" w:color="auto"/>
      </w:divBdr>
    </w:div>
    <w:div w:id="1032076608">
      <w:bodyDiv w:val="1"/>
      <w:marLeft w:val="0"/>
      <w:marRight w:val="0"/>
      <w:marTop w:val="0"/>
      <w:marBottom w:val="0"/>
      <w:divBdr>
        <w:top w:val="none" w:sz="0" w:space="0" w:color="auto"/>
        <w:left w:val="none" w:sz="0" w:space="0" w:color="auto"/>
        <w:bottom w:val="none" w:sz="0" w:space="0" w:color="auto"/>
        <w:right w:val="none" w:sz="0" w:space="0" w:color="auto"/>
      </w:divBdr>
    </w:div>
    <w:div w:id="1110665169">
      <w:bodyDiv w:val="1"/>
      <w:marLeft w:val="0"/>
      <w:marRight w:val="0"/>
      <w:marTop w:val="0"/>
      <w:marBottom w:val="0"/>
      <w:divBdr>
        <w:top w:val="none" w:sz="0" w:space="0" w:color="auto"/>
        <w:left w:val="none" w:sz="0" w:space="0" w:color="auto"/>
        <w:bottom w:val="none" w:sz="0" w:space="0" w:color="auto"/>
        <w:right w:val="none" w:sz="0" w:space="0" w:color="auto"/>
      </w:divBdr>
    </w:div>
    <w:div w:id="1224220152">
      <w:bodyDiv w:val="1"/>
      <w:marLeft w:val="0"/>
      <w:marRight w:val="0"/>
      <w:marTop w:val="0"/>
      <w:marBottom w:val="0"/>
      <w:divBdr>
        <w:top w:val="none" w:sz="0" w:space="0" w:color="auto"/>
        <w:left w:val="none" w:sz="0" w:space="0" w:color="auto"/>
        <w:bottom w:val="none" w:sz="0" w:space="0" w:color="auto"/>
        <w:right w:val="none" w:sz="0" w:space="0" w:color="auto"/>
      </w:divBdr>
    </w:div>
    <w:div w:id="1317028259">
      <w:bodyDiv w:val="1"/>
      <w:marLeft w:val="0"/>
      <w:marRight w:val="0"/>
      <w:marTop w:val="0"/>
      <w:marBottom w:val="0"/>
      <w:divBdr>
        <w:top w:val="none" w:sz="0" w:space="0" w:color="auto"/>
        <w:left w:val="none" w:sz="0" w:space="0" w:color="auto"/>
        <w:bottom w:val="none" w:sz="0" w:space="0" w:color="auto"/>
        <w:right w:val="none" w:sz="0" w:space="0" w:color="auto"/>
      </w:divBdr>
    </w:div>
    <w:div w:id="1461847156">
      <w:bodyDiv w:val="1"/>
      <w:marLeft w:val="0"/>
      <w:marRight w:val="0"/>
      <w:marTop w:val="0"/>
      <w:marBottom w:val="0"/>
      <w:divBdr>
        <w:top w:val="none" w:sz="0" w:space="0" w:color="auto"/>
        <w:left w:val="none" w:sz="0" w:space="0" w:color="auto"/>
        <w:bottom w:val="none" w:sz="0" w:space="0" w:color="auto"/>
        <w:right w:val="none" w:sz="0" w:space="0" w:color="auto"/>
      </w:divBdr>
    </w:div>
    <w:div w:id="1502702484">
      <w:bodyDiv w:val="1"/>
      <w:marLeft w:val="0"/>
      <w:marRight w:val="0"/>
      <w:marTop w:val="0"/>
      <w:marBottom w:val="0"/>
      <w:divBdr>
        <w:top w:val="none" w:sz="0" w:space="0" w:color="auto"/>
        <w:left w:val="none" w:sz="0" w:space="0" w:color="auto"/>
        <w:bottom w:val="none" w:sz="0" w:space="0" w:color="auto"/>
        <w:right w:val="none" w:sz="0" w:space="0" w:color="auto"/>
      </w:divBdr>
    </w:div>
    <w:div w:id="1525706397">
      <w:bodyDiv w:val="1"/>
      <w:marLeft w:val="0"/>
      <w:marRight w:val="0"/>
      <w:marTop w:val="0"/>
      <w:marBottom w:val="0"/>
      <w:divBdr>
        <w:top w:val="none" w:sz="0" w:space="0" w:color="auto"/>
        <w:left w:val="none" w:sz="0" w:space="0" w:color="auto"/>
        <w:bottom w:val="none" w:sz="0" w:space="0" w:color="auto"/>
        <w:right w:val="none" w:sz="0" w:space="0" w:color="auto"/>
      </w:divBdr>
    </w:div>
    <w:div w:id="1595631410">
      <w:bodyDiv w:val="1"/>
      <w:marLeft w:val="0"/>
      <w:marRight w:val="0"/>
      <w:marTop w:val="0"/>
      <w:marBottom w:val="0"/>
      <w:divBdr>
        <w:top w:val="none" w:sz="0" w:space="0" w:color="auto"/>
        <w:left w:val="none" w:sz="0" w:space="0" w:color="auto"/>
        <w:bottom w:val="none" w:sz="0" w:space="0" w:color="auto"/>
        <w:right w:val="none" w:sz="0" w:space="0" w:color="auto"/>
      </w:divBdr>
    </w:div>
    <w:div w:id="1600673089">
      <w:bodyDiv w:val="1"/>
      <w:marLeft w:val="0"/>
      <w:marRight w:val="0"/>
      <w:marTop w:val="0"/>
      <w:marBottom w:val="0"/>
      <w:divBdr>
        <w:top w:val="none" w:sz="0" w:space="0" w:color="auto"/>
        <w:left w:val="none" w:sz="0" w:space="0" w:color="auto"/>
        <w:bottom w:val="none" w:sz="0" w:space="0" w:color="auto"/>
        <w:right w:val="none" w:sz="0" w:space="0" w:color="auto"/>
      </w:divBdr>
    </w:div>
    <w:div w:id="1690254294">
      <w:bodyDiv w:val="1"/>
      <w:marLeft w:val="0"/>
      <w:marRight w:val="0"/>
      <w:marTop w:val="0"/>
      <w:marBottom w:val="0"/>
      <w:divBdr>
        <w:top w:val="none" w:sz="0" w:space="0" w:color="auto"/>
        <w:left w:val="none" w:sz="0" w:space="0" w:color="auto"/>
        <w:bottom w:val="none" w:sz="0" w:space="0" w:color="auto"/>
        <w:right w:val="none" w:sz="0" w:space="0" w:color="auto"/>
      </w:divBdr>
    </w:div>
    <w:div w:id="1825050977">
      <w:bodyDiv w:val="1"/>
      <w:marLeft w:val="0"/>
      <w:marRight w:val="0"/>
      <w:marTop w:val="0"/>
      <w:marBottom w:val="0"/>
      <w:divBdr>
        <w:top w:val="none" w:sz="0" w:space="0" w:color="auto"/>
        <w:left w:val="none" w:sz="0" w:space="0" w:color="auto"/>
        <w:bottom w:val="none" w:sz="0" w:space="0" w:color="auto"/>
        <w:right w:val="none" w:sz="0" w:space="0" w:color="auto"/>
      </w:divBdr>
    </w:div>
    <w:div w:id="1926064933">
      <w:bodyDiv w:val="1"/>
      <w:marLeft w:val="0"/>
      <w:marRight w:val="0"/>
      <w:marTop w:val="0"/>
      <w:marBottom w:val="0"/>
      <w:divBdr>
        <w:top w:val="none" w:sz="0" w:space="0" w:color="auto"/>
        <w:left w:val="none" w:sz="0" w:space="0" w:color="auto"/>
        <w:bottom w:val="none" w:sz="0" w:space="0" w:color="auto"/>
        <w:right w:val="none" w:sz="0" w:space="0" w:color="auto"/>
      </w:divBdr>
    </w:div>
    <w:div w:id="1991252228">
      <w:bodyDiv w:val="1"/>
      <w:marLeft w:val="0"/>
      <w:marRight w:val="0"/>
      <w:marTop w:val="0"/>
      <w:marBottom w:val="0"/>
      <w:divBdr>
        <w:top w:val="none" w:sz="0" w:space="0" w:color="auto"/>
        <w:left w:val="none" w:sz="0" w:space="0" w:color="auto"/>
        <w:bottom w:val="none" w:sz="0" w:space="0" w:color="auto"/>
        <w:right w:val="none" w:sz="0" w:space="0" w:color="auto"/>
      </w:divBdr>
    </w:div>
    <w:div w:id="20629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246A-FC12-4DC7-8EC6-7EBAD5B7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11528</TotalTime>
  <Pages>21</Pages>
  <Words>4855</Words>
  <Characters>26283</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ORDRE DU JOUR DU CONSEIL MUNICIPAL DU 30 JUIN 2003</vt:lpstr>
    </vt:vector>
  </TitlesOfParts>
  <Company>CCTM</Company>
  <LinksUpToDate>false</LinksUpToDate>
  <CharactersWithSpaces>31076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 DU CONSEIL MUNICIPAL DU 30 JUIN 2003</dc:title>
  <dc:creator>MAIRIE ST PHILBERT</dc:creator>
  <cp:lastModifiedBy>Isabelle Brossaud</cp:lastModifiedBy>
  <cp:revision>196</cp:revision>
  <cp:lastPrinted>2021-04-08T09:01:00Z</cp:lastPrinted>
  <dcterms:created xsi:type="dcterms:W3CDTF">2017-06-26T15:59:00Z</dcterms:created>
  <dcterms:modified xsi:type="dcterms:W3CDTF">2021-04-08T10:08:00Z</dcterms:modified>
</cp:coreProperties>
</file>