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EE" w:rsidRPr="00A90013" w:rsidRDefault="00273C0A">
      <w:pPr>
        <w:pBdr>
          <w:top w:val="single" w:sz="4" w:space="1" w:color="000000"/>
          <w:left w:val="single" w:sz="4" w:space="4" w:color="000000"/>
          <w:bottom w:val="single" w:sz="4" w:space="1" w:color="000000"/>
          <w:right w:val="single" w:sz="4" w:space="4" w:color="000000"/>
          <w:between w:val="nil"/>
        </w:pBdr>
        <w:spacing w:before="240" w:after="120"/>
        <w:jc w:val="center"/>
        <w:rPr>
          <w:smallCaps/>
          <w:color w:val="000000"/>
          <w:sz w:val="44"/>
          <w:szCs w:val="44"/>
        </w:rPr>
      </w:pPr>
      <w:r w:rsidRPr="00A90013">
        <w:rPr>
          <w:smallCaps/>
          <w:color w:val="000000"/>
          <w:sz w:val="44"/>
          <w:szCs w:val="44"/>
        </w:rPr>
        <w:t xml:space="preserve">Conseil Municipal du </w:t>
      </w:r>
      <w:r w:rsidR="00F90B95" w:rsidRPr="00A90013">
        <w:rPr>
          <w:smallCaps/>
          <w:color w:val="000000"/>
          <w:sz w:val="44"/>
          <w:szCs w:val="44"/>
        </w:rPr>
        <w:t>23 novembre 2020</w:t>
      </w:r>
      <w:r w:rsidRPr="00A90013">
        <w:rPr>
          <w:smallCaps/>
          <w:color w:val="000000"/>
          <w:sz w:val="44"/>
          <w:szCs w:val="44"/>
        </w:rPr>
        <w:t xml:space="preserve"> </w:t>
      </w:r>
      <w:r w:rsidR="004D34EE" w:rsidRPr="00A90013">
        <w:rPr>
          <w:smallCaps/>
          <w:color w:val="000000"/>
          <w:sz w:val="44"/>
          <w:szCs w:val="44"/>
        </w:rPr>
        <w:t>–</w:t>
      </w:r>
      <w:r w:rsidRPr="00A90013">
        <w:rPr>
          <w:smallCaps/>
          <w:color w:val="000000"/>
          <w:sz w:val="44"/>
          <w:szCs w:val="44"/>
        </w:rPr>
        <w:t xml:space="preserve"> </w:t>
      </w:r>
      <w:r w:rsidR="004D34EE" w:rsidRPr="00A90013">
        <w:rPr>
          <w:smallCaps/>
          <w:color w:val="000000"/>
          <w:sz w:val="44"/>
          <w:szCs w:val="44"/>
        </w:rPr>
        <w:t>Compte-Rendu valant Procès-Verbal</w:t>
      </w:r>
    </w:p>
    <w:p w:rsidR="004D34EE" w:rsidRPr="00A90013" w:rsidRDefault="004D34EE" w:rsidP="004D34EE">
      <w:pPr>
        <w:pStyle w:val="Sansinterligne"/>
      </w:pPr>
      <w:r w:rsidRPr="00A90013">
        <w:t>L’an deux-mille-vingt, le vingt trois novembre à dix-neuf heures trente, le Conseil Municipal de la Commune de Saint-</w:t>
      </w:r>
      <w:proofErr w:type="spellStart"/>
      <w:r w:rsidRPr="00A90013">
        <w:t>Philbert</w:t>
      </w:r>
      <w:proofErr w:type="spellEnd"/>
      <w:r w:rsidRPr="00A90013">
        <w:t>-de-</w:t>
      </w:r>
      <w:proofErr w:type="spellStart"/>
      <w:r w:rsidRPr="00A90013">
        <w:t>Bouaine</w:t>
      </w:r>
      <w:proofErr w:type="spellEnd"/>
      <w:r w:rsidRPr="00A90013">
        <w:t xml:space="preserve"> dûment convoqué par Monsieur le Maire, s’est réuni en session ordinaire, sous la Présidence de Monsieur Francis BRETON, Maire de Saint-</w:t>
      </w:r>
      <w:proofErr w:type="spellStart"/>
      <w:r w:rsidRPr="00A90013">
        <w:t>Philbert</w:t>
      </w:r>
      <w:proofErr w:type="spellEnd"/>
      <w:r w:rsidRPr="00A90013">
        <w:t>-de-</w:t>
      </w:r>
      <w:proofErr w:type="spellStart"/>
      <w:r w:rsidRPr="00A90013">
        <w:t>Bouaine</w:t>
      </w:r>
      <w:proofErr w:type="spellEnd"/>
      <w:r w:rsidRPr="00A90013">
        <w:t>.</w:t>
      </w:r>
    </w:p>
    <w:p w:rsidR="004D34EE" w:rsidRPr="00A90013" w:rsidRDefault="004D34EE" w:rsidP="004D34EE">
      <w:pPr>
        <w:pStyle w:val="Sansinterligne"/>
      </w:pPr>
      <w:r w:rsidRPr="00A90013">
        <w:rPr>
          <w:b/>
          <w:u w:val="single"/>
        </w:rPr>
        <w:t>Date de convocation :</w:t>
      </w:r>
      <w:r w:rsidRPr="00A90013">
        <w:t xml:space="preserve"> lundi 16 novembre 2020</w:t>
      </w:r>
    </w:p>
    <w:p w:rsidR="004D34EE" w:rsidRPr="00A90013" w:rsidRDefault="004D34EE" w:rsidP="004D34EE">
      <w:pPr>
        <w:pStyle w:val="Sansinterligne"/>
        <w:rPr>
          <w:rFonts w:cs="Times New Roman"/>
        </w:rPr>
      </w:pPr>
      <w:r w:rsidRPr="00A90013">
        <w:rPr>
          <w:rFonts w:cs="Times New Roman"/>
          <w:b/>
          <w:u w:val="single"/>
        </w:rPr>
        <w:t>Etaient présents :</w:t>
      </w:r>
      <w:r w:rsidRPr="00A90013">
        <w:rPr>
          <w:rFonts w:cs="Times New Roman"/>
        </w:rPr>
        <w:t xml:space="preserve"> Francis BRETON, Sylvie RASSINOUX, Hubert CORMERAIS, Sandrine BLUTEAU, </w:t>
      </w:r>
      <w:r w:rsidRPr="00A90013">
        <w:t xml:space="preserve">Annabelle ZAKI, </w:t>
      </w:r>
      <w:r w:rsidRPr="00A90013">
        <w:rPr>
          <w:rFonts w:cs="Times New Roman"/>
        </w:rPr>
        <w:t xml:space="preserve">Philippe MICHAUD, Marie-Thérèse GABORIAU, Philippe RENAUD, </w:t>
      </w:r>
      <w:r w:rsidRPr="00A90013">
        <w:t xml:space="preserve">Carole JOSNIN, </w:t>
      </w:r>
      <w:r w:rsidRPr="00A90013">
        <w:rPr>
          <w:rFonts w:cs="Times New Roman"/>
        </w:rPr>
        <w:t xml:space="preserve">Jean-Jacques DENIAUD, Marie-Laure GRIMAUD, </w:t>
      </w:r>
      <w:r w:rsidRPr="00A90013">
        <w:rPr>
          <w:rFonts w:cs="Times New Roman"/>
          <w:bCs/>
          <w:color w:val="000000"/>
        </w:rPr>
        <w:t xml:space="preserve">Paulette BOURMAUD, </w:t>
      </w:r>
      <w:r w:rsidRPr="00A90013">
        <w:rPr>
          <w:rFonts w:cs="Times New Roman"/>
        </w:rPr>
        <w:t xml:space="preserve">Gilles CASSARD, Elise DEBIEN, François MORNET, </w:t>
      </w:r>
      <w:r w:rsidRPr="00A90013">
        <w:t>Olivier MINEAU</w:t>
      </w:r>
      <w:r w:rsidRPr="00A90013">
        <w:rPr>
          <w:rFonts w:cs="Times New Roman"/>
        </w:rPr>
        <w:t>, Nicole OLIVIER, VIELVOYE Stéphane</w:t>
      </w:r>
    </w:p>
    <w:p w:rsidR="004D34EE" w:rsidRPr="00A90013" w:rsidRDefault="004D34EE" w:rsidP="004D34EE">
      <w:pPr>
        <w:pStyle w:val="Sansinterligne"/>
        <w:rPr>
          <w:rFonts w:cs="Times New Roman"/>
          <w:b/>
        </w:rPr>
      </w:pPr>
      <w:r w:rsidRPr="00A90013">
        <w:rPr>
          <w:rFonts w:cs="Times New Roman"/>
          <w:b/>
          <w:u w:val="single"/>
        </w:rPr>
        <w:t>Etaient absents excusés :</w:t>
      </w:r>
      <w:r w:rsidRPr="00A90013">
        <w:rPr>
          <w:rFonts w:cs="Times New Roman"/>
          <w:b/>
        </w:rPr>
        <w:t xml:space="preserve"> </w:t>
      </w:r>
    </w:p>
    <w:p w:rsidR="004D34EE" w:rsidRPr="00A90013" w:rsidRDefault="004D34EE" w:rsidP="004D34EE">
      <w:pPr>
        <w:pStyle w:val="Sansinterligne"/>
        <w:spacing w:before="0" w:after="0"/>
        <w:rPr>
          <w:rFonts w:cs="Times New Roman"/>
        </w:rPr>
      </w:pPr>
      <w:r w:rsidRPr="00A90013">
        <w:rPr>
          <w:rFonts w:cs="Times New Roman"/>
        </w:rPr>
        <w:t>Pierre CHATELIER (pouvoir donné à Hubert CORMERAIS)</w:t>
      </w:r>
    </w:p>
    <w:p w:rsidR="004D34EE" w:rsidRPr="00A90013" w:rsidRDefault="004D34EE" w:rsidP="004D34EE">
      <w:pPr>
        <w:spacing w:before="0" w:after="0"/>
        <w:rPr>
          <w:rFonts w:cs="Times New Roman"/>
        </w:rPr>
      </w:pPr>
      <w:r w:rsidRPr="00A90013">
        <w:rPr>
          <w:rFonts w:cs="Times New Roman"/>
        </w:rPr>
        <w:t>Anthony BAUDRY (pouvoir donné à Francis BRETON)</w:t>
      </w:r>
    </w:p>
    <w:p w:rsidR="004D34EE" w:rsidRPr="00A90013" w:rsidRDefault="004D34EE" w:rsidP="004D34EE">
      <w:pPr>
        <w:spacing w:before="0" w:after="0"/>
        <w:rPr>
          <w:rFonts w:cs="Times New Roman"/>
        </w:rPr>
      </w:pPr>
      <w:r w:rsidRPr="00A90013">
        <w:rPr>
          <w:rFonts w:cs="Times New Roman"/>
        </w:rPr>
        <w:t xml:space="preserve">Gladys PATRON (pouvoir donné à Sylvie RASSINOUX), </w:t>
      </w:r>
    </w:p>
    <w:p w:rsidR="004D34EE" w:rsidRPr="00A90013" w:rsidRDefault="004D34EE" w:rsidP="004D34EE">
      <w:pPr>
        <w:spacing w:before="0" w:after="0"/>
        <w:rPr>
          <w:rFonts w:cs="Times New Roman"/>
        </w:rPr>
      </w:pPr>
      <w:r w:rsidRPr="00A90013">
        <w:rPr>
          <w:rFonts w:cs="Times New Roman"/>
        </w:rPr>
        <w:t>Patricia LEGUET</w:t>
      </w:r>
      <w:r w:rsidR="00342881" w:rsidRPr="00A90013">
        <w:rPr>
          <w:rFonts w:cs="Times New Roman"/>
        </w:rPr>
        <w:t xml:space="preserve"> </w:t>
      </w:r>
      <w:r w:rsidRPr="00A90013">
        <w:rPr>
          <w:rFonts w:cs="Times New Roman"/>
        </w:rPr>
        <w:t>(pouvoir donné à Sylvie RASSINOUX),</w:t>
      </w:r>
    </w:p>
    <w:p w:rsidR="004D34EE" w:rsidRPr="00A90013" w:rsidRDefault="004D34EE" w:rsidP="004D34EE">
      <w:pPr>
        <w:spacing w:before="0" w:after="0"/>
      </w:pPr>
      <w:r w:rsidRPr="00A90013">
        <w:rPr>
          <w:rFonts w:cs="Times New Roman"/>
        </w:rPr>
        <w:t>Cédric DUCHENE</w:t>
      </w:r>
      <w:r w:rsidRPr="00A90013">
        <w:t>,</w:t>
      </w:r>
    </w:p>
    <w:p w:rsidR="004D34EE" w:rsidRPr="00A90013" w:rsidRDefault="004D34EE" w:rsidP="004D34EE">
      <w:pPr>
        <w:pStyle w:val="Sansinterligne"/>
        <w:rPr>
          <w:rFonts w:cs="Times New Roman"/>
          <w:b/>
        </w:rPr>
      </w:pPr>
      <w:r w:rsidRPr="00A90013">
        <w:rPr>
          <w:rFonts w:cs="Times New Roman"/>
          <w:b/>
        </w:rPr>
        <w:t>Gilles CASSARD est nommé secrétaire de séance.</w:t>
      </w:r>
    </w:p>
    <w:p w:rsidR="00887C85" w:rsidRPr="00A90013" w:rsidRDefault="00273C0A" w:rsidP="00306B30">
      <w:pPr>
        <w:keepNext/>
        <w:numPr>
          <w:ilvl w:val="0"/>
          <w:numId w:val="3"/>
        </w:numPr>
        <w:pBdr>
          <w:top w:val="nil"/>
          <w:left w:val="nil"/>
          <w:bottom w:val="nil"/>
          <w:right w:val="nil"/>
          <w:between w:val="nil"/>
        </w:pBdr>
        <w:spacing w:before="240"/>
        <w:rPr>
          <w:color w:val="000000"/>
          <w:u w:val="single"/>
        </w:rPr>
      </w:pPr>
      <w:r w:rsidRPr="00A90013">
        <w:rPr>
          <w:b/>
          <w:color w:val="000000"/>
          <w:u w:val="single"/>
        </w:rPr>
        <w:t xml:space="preserve">Approbation du compte rendu du Conseil Municipal du </w:t>
      </w:r>
      <w:r w:rsidR="00F90B95" w:rsidRPr="00A90013">
        <w:rPr>
          <w:b/>
          <w:color w:val="000000"/>
          <w:u w:val="single"/>
        </w:rPr>
        <w:t>19 octobre 2020</w:t>
      </w:r>
    </w:p>
    <w:p w:rsidR="00887C85" w:rsidRPr="00A90013" w:rsidRDefault="00273C0A">
      <w:r w:rsidRPr="00A90013">
        <w:t xml:space="preserve">Le Conseil Municipal </w:t>
      </w:r>
      <w:r w:rsidR="004D34EE" w:rsidRPr="00A90013">
        <w:t>approuve à l’unanimité</w:t>
      </w:r>
      <w:r w:rsidRPr="00A90013">
        <w:t xml:space="preserve"> le compte-rendu du Conseil Municipal en date du </w:t>
      </w:r>
      <w:r w:rsidR="00F90B95" w:rsidRPr="00A90013">
        <w:t>19 octobre 2020</w:t>
      </w:r>
      <w:r w:rsidR="00AD26C1" w:rsidRPr="00A90013">
        <w:t>.</w:t>
      </w:r>
    </w:p>
    <w:p w:rsidR="00A074DF" w:rsidRPr="00A90013" w:rsidRDefault="00A074DF" w:rsidP="004979C3">
      <w:pPr>
        <w:pBdr>
          <w:bottom w:val="single" w:sz="4" w:space="1" w:color="auto"/>
          <w:between w:val="nil"/>
        </w:pBdr>
        <w:shd w:val="clear" w:color="auto" w:fill="365F91" w:themeFill="accent1" w:themeFillShade="BF"/>
        <w:spacing w:before="240"/>
        <w:jc w:val="center"/>
        <w:rPr>
          <w:color w:val="FFFFFF" w:themeColor="background1"/>
          <w:sz w:val="24"/>
          <w:szCs w:val="24"/>
        </w:rPr>
      </w:pPr>
      <w:r w:rsidRPr="00A90013">
        <w:rPr>
          <w:color w:val="FFFFFF" w:themeColor="background1"/>
          <w:sz w:val="24"/>
          <w:szCs w:val="24"/>
        </w:rPr>
        <w:t>VOIRIE ASSAINISSEMENT</w:t>
      </w:r>
    </w:p>
    <w:p w:rsidR="00004DE5" w:rsidRPr="00A90013" w:rsidRDefault="00CE4515" w:rsidP="005D0198">
      <w:pPr>
        <w:keepNext/>
        <w:numPr>
          <w:ilvl w:val="0"/>
          <w:numId w:val="3"/>
        </w:numPr>
        <w:pBdr>
          <w:top w:val="nil"/>
          <w:left w:val="nil"/>
          <w:bottom w:val="nil"/>
          <w:right w:val="nil"/>
          <w:between w:val="nil"/>
        </w:pBdr>
        <w:spacing w:before="240"/>
        <w:rPr>
          <w:b/>
          <w:color w:val="000000"/>
          <w:u w:val="single"/>
        </w:rPr>
      </w:pPr>
      <w:r w:rsidRPr="00A90013">
        <w:rPr>
          <w:b/>
          <w:color w:val="000000"/>
          <w:u w:val="single"/>
        </w:rPr>
        <w:t xml:space="preserve">Finances – </w:t>
      </w:r>
      <w:r w:rsidR="00656593" w:rsidRPr="00A90013">
        <w:rPr>
          <w:b/>
          <w:color w:val="000000"/>
          <w:u w:val="single"/>
        </w:rPr>
        <w:t>t</w:t>
      </w:r>
      <w:r w:rsidR="00C01438" w:rsidRPr="00A90013">
        <w:rPr>
          <w:b/>
          <w:color w:val="000000"/>
          <w:u w:val="single"/>
        </w:rPr>
        <w:t>ravaux d’aménagement et d’assainissement de la rue du bocage - demande de fonds de concours</w:t>
      </w:r>
      <w:r w:rsidR="004B1FC7" w:rsidRPr="00A90013">
        <w:rPr>
          <w:b/>
          <w:color w:val="000000"/>
          <w:u w:val="single"/>
        </w:rPr>
        <w:t xml:space="preserve"> et d’un fonds de relance 2021</w:t>
      </w:r>
    </w:p>
    <w:p w:rsidR="0071790E" w:rsidRPr="00A90013" w:rsidRDefault="0071790E" w:rsidP="0071790E">
      <w:pPr>
        <w:pStyle w:val="Sansinterligne"/>
        <w:rPr>
          <w:i/>
        </w:rPr>
      </w:pPr>
      <w:r w:rsidRPr="00A90013">
        <w:rPr>
          <w:i/>
        </w:rPr>
        <w:t>Vu le code général des collectivités territoriales, et notamment son article L5214-16 V ou L5215-26 ou L5216-5 VI,</w:t>
      </w:r>
    </w:p>
    <w:p w:rsidR="0071790E" w:rsidRPr="00A90013" w:rsidRDefault="000C1823" w:rsidP="0071790E">
      <w:pPr>
        <w:rPr>
          <w:i/>
        </w:rPr>
      </w:pPr>
      <w:r w:rsidRPr="00A90013">
        <w:rPr>
          <w:i/>
        </w:rPr>
        <w:t>Vu la délibération du C</w:t>
      </w:r>
      <w:r w:rsidR="0071790E" w:rsidRPr="00A90013">
        <w:rPr>
          <w:i/>
        </w:rPr>
        <w:t xml:space="preserve">onseil </w:t>
      </w:r>
      <w:r w:rsidRPr="00A90013">
        <w:rPr>
          <w:i/>
        </w:rPr>
        <w:t>C</w:t>
      </w:r>
      <w:r w:rsidR="0071790E" w:rsidRPr="00A90013">
        <w:rPr>
          <w:i/>
        </w:rPr>
        <w:t>ommunautaire n°DELTDMC_20_144 en date du 28 septembre 2020 relative à la création d’un fonds de concours intercommunal pour le soutien et la relance</w:t>
      </w:r>
    </w:p>
    <w:p w:rsidR="0071790E" w:rsidRPr="00A90013" w:rsidRDefault="0071790E" w:rsidP="0071790E">
      <w:pPr>
        <w:rPr>
          <w:i/>
        </w:rPr>
      </w:pPr>
      <w:r w:rsidRPr="00A90013">
        <w:rPr>
          <w:i/>
        </w:rPr>
        <w:t>Vu les statuts de Terres de Montaigu - Communauté de Communes Montaigu – Rocheservière,</w:t>
      </w:r>
    </w:p>
    <w:p w:rsidR="008B5B55" w:rsidRPr="00A90013" w:rsidRDefault="008B5B55" w:rsidP="0071790E">
      <w:pPr>
        <w:rPr>
          <w:i/>
        </w:rPr>
      </w:pPr>
      <w:r w:rsidRPr="00A90013">
        <w:rPr>
          <w:i/>
        </w:rPr>
        <w:t>Vu la délibération n°DEL023CSPB190325</w:t>
      </w:r>
      <w:r w:rsidR="000C1823" w:rsidRPr="00A90013">
        <w:rPr>
          <w:i/>
        </w:rPr>
        <w:t xml:space="preserve"> en date du 25 mars 2019 relative</w:t>
      </w:r>
      <w:r w:rsidRPr="00A90013">
        <w:rPr>
          <w:i/>
        </w:rPr>
        <w:t xml:space="preserve"> à l’approbation du plan de financement et au lancement du marché de travaux de voirie et réseaux divers de la rue du bocage</w:t>
      </w:r>
      <w:r w:rsidR="005278C7" w:rsidRPr="00A90013">
        <w:rPr>
          <w:i/>
        </w:rPr>
        <w:t>,</w:t>
      </w:r>
    </w:p>
    <w:p w:rsidR="00C6639F" w:rsidRPr="00A90013" w:rsidRDefault="00C6639F" w:rsidP="0071790E">
      <w:pPr>
        <w:rPr>
          <w:i/>
        </w:rPr>
      </w:pPr>
      <w:r w:rsidRPr="00A90013">
        <w:rPr>
          <w:i/>
        </w:rPr>
        <w:t>Vu la délibération n°DEL061CSPB200701 en date du 01 juillet 2020 relative à l’attribution du marché de travaux et de voirie et réseaux divers de la ru</w:t>
      </w:r>
      <w:r w:rsidR="000C1823" w:rsidRPr="00A90013">
        <w:rPr>
          <w:i/>
        </w:rPr>
        <w:t>e du bocage (incluant le chemisage</w:t>
      </w:r>
      <w:r w:rsidRPr="00A90013">
        <w:rPr>
          <w:i/>
        </w:rPr>
        <w:t xml:space="preserve"> de la rue des jonquilles)</w:t>
      </w:r>
    </w:p>
    <w:p w:rsidR="005278C7" w:rsidRPr="00A90013" w:rsidRDefault="005278C7" w:rsidP="005278C7">
      <w:pPr>
        <w:rPr>
          <w:i/>
        </w:rPr>
      </w:pPr>
      <w:r w:rsidRPr="00A90013">
        <w:rPr>
          <w:i/>
        </w:rPr>
        <w:t>Vu la délibération n° DEL100CSPB191021 en date du 21 octobre 2019 et n°DEL013200224 en date du 24 février 2020 approuvant les avenants n° 1 et 2 au marché de travaux et de voirie et réseaux divers de la rue du bocage,</w:t>
      </w:r>
    </w:p>
    <w:p w:rsidR="004B1FC7" w:rsidRPr="00A90013" w:rsidRDefault="0071790E" w:rsidP="00355798">
      <w:pPr>
        <w:pStyle w:val="Sansinterligne"/>
      </w:pPr>
      <w:r w:rsidRPr="00A90013">
        <w:t xml:space="preserve">Monsieur le Maire expose que </w:t>
      </w:r>
      <w:r w:rsidR="00355798" w:rsidRPr="00A90013">
        <w:t xml:space="preserve">dans le contexte inédit de crise sanitaire </w:t>
      </w:r>
      <w:r w:rsidR="000A7434" w:rsidRPr="00A90013">
        <w:t xml:space="preserve">liée à la </w:t>
      </w:r>
      <w:r w:rsidR="00355798" w:rsidRPr="00A90013">
        <w:t>COVID19, le so</w:t>
      </w:r>
      <w:r w:rsidR="000A7434" w:rsidRPr="00A90013">
        <w:t xml:space="preserve">utien </w:t>
      </w:r>
      <w:r w:rsidR="004D34EE" w:rsidRPr="00A90013">
        <w:t>à l’économie se traduit</w:t>
      </w:r>
      <w:r w:rsidR="004B1FC7" w:rsidRPr="00A90013">
        <w:t> :</w:t>
      </w:r>
    </w:p>
    <w:p w:rsidR="00355798" w:rsidRPr="00A90013" w:rsidRDefault="004B1FC7" w:rsidP="00355798">
      <w:pPr>
        <w:pStyle w:val="Sansinterligne"/>
        <w:numPr>
          <w:ilvl w:val="0"/>
          <w:numId w:val="12"/>
        </w:numPr>
        <w:rPr>
          <w:b/>
        </w:rPr>
      </w:pPr>
      <w:r w:rsidRPr="00A90013">
        <w:rPr>
          <w:b/>
        </w:rPr>
        <w:lastRenderedPageBreak/>
        <w:t xml:space="preserve">D’une part, </w:t>
      </w:r>
      <w:r w:rsidR="00DD2BB4" w:rsidRPr="00A90013">
        <w:rPr>
          <w:b/>
        </w:rPr>
        <w:t>par l</w:t>
      </w:r>
      <w:r w:rsidR="00355798" w:rsidRPr="00A90013">
        <w:rPr>
          <w:b/>
        </w:rPr>
        <w:t>a création d’un fonds de concours intercommunal pour le soutien à la relance</w:t>
      </w:r>
      <w:r w:rsidR="00DD2BB4" w:rsidRPr="00A90013">
        <w:rPr>
          <w:b/>
        </w:rPr>
        <w:t xml:space="preserve"> </w:t>
      </w:r>
      <w:r w:rsidR="0050516A" w:rsidRPr="00A90013">
        <w:rPr>
          <w:b/>
        </w:rPr>
        <w:t xml:space="preserve">d’un montant </w:t>
      </w:r>
      <w:r w:rsidR="00DD2BB4" w:rsidRPr="00A90013">
        <w:rPr>
          <w:b/>
        </w:rPr>
        <w:t>de 5 000 000 d’euros</w:t>
      </w:r>
      <w:r w:rsidR="00355798" w:rsidRPr="00A90013">
        <w:rPr>
          <w:b/>
        </w:rPr>
        <w:t>.</w:t>
      </w:r>
    </w:p>
    <w:p w:rsidR="0050516A" w:rsidRPr="00A90013" w:rsidRDefault="0050516A" w:rsidP="0050516A">
      <w:pPr>
        <w:pStyle w:val="Sansinterligne"/>
      </w:pPr>
      <w:r w:rsidRPr="00A90013">
        <w:t xml:space="preserve">Le montant du fonds de concours est plafonné à 500 000 € par commune sur la période 2020-2023 quel que soit le nombre de projets d’investissement, sans pouvoir atteindre plus de 50% du montant restant réellement à charge de la commune après déduction de toutes les subventions et avec une participation de la commune qui ne peut être inférieure à 20% de l’investissement. </w:t>
      </w:r>
    </w:p>
    <w:p w:rsidR="0050516A" w:rsidRPr="00A90013" w:rsidRDefault="0050516A" w:rsidP="0050516A">
      <w:pPr>
        <w:pStyle w:val="Sansinterligne"/>
        <w:rPr>
          <w:color w:val="000000"/>
        </w:rPr>
      </w:pPr>
      <w:r w:rsidRPr="00A90013">
        <w:rPr>
          <w:color w:val="000000"/>
        </w:rPr>
        <w:t>Le montant minimum sollicité doit être supérieur ou égal à 50 000 €, au titre d’un projet d’un montant minimal de 100 000 €.</w:t>
      </w:r>
    </w:p>
    <w:p w:rsidR="00355798" w:rsidRPr="00A90013" w:rsidRDefault="0050516A" w:rsidP="00355798">
      <w:pPr>
        <w:pStyle w:val="Sansinterligne"/>
      </w:pPr>
      <w:r w:rsidRPr="00A90013">
        <w:t>Le</w:t>
      </w:r>
      <w:r w:rsidR="00355798" w:rsidRPr="00A90013">
        <w:t xml:space="preserve"> montant du fonds de concours </w:t>
      </w:r>
      <w:r w:rsidRPr="00A90013">
        <w:t>ne peut</w:t>
      </w:r>
      <w:r w:rsidR="00355798" w:rsidRPr="00A90013">
        <w:t xml:space="preserve"> excéder la part supportée par le bénéficiaire du fonds de concours, quelle que soit la source de financement (emprunt, autofinancement). </w:t>
      </w:r>
    </w:p>
    <w:p w:rsidR="004B1FC7" w:rsidRPr="00A90013" w:rsidRDefault="004B1FC7" w:rsidP="004B1FC7">
      <w:pPr>
        <w:pStyle w:val="Paragraphedeliste"/>
        <w:numPr>
          <w:ilvl w:val="0"/>
          <w:numId w:val="12"/>
        </w:numPr>
        <w:jc w:val="both"/>
        <w:rPr>
          <w:rFonts w:asciiTheme="majorHAnsi" w:eastAsia="Calibri" w:hAnsiTheme="majorHAnsi" w:cs="Calibri"/>
          <w:b/>
          <w:lang w:eastAsia="fr-FR"/>
        </w:rPr>
      </w:pPr>
      <w:r w:rsidRPr="00A90013">
        <w:rPr>
          <w:rFonts w:asciiTheme="majorHAnsi" w:eastAsia="Calibri" w:hAnsiTheme="majorHAnsi" w:cs="Calibri"/>
          <w:b/>
          <w:lang w:eastAsia="fr-FR"/>
        </w:rPr>
        <w:t>D’autre part</w:t>
      </w:r>
      <w:r w:rsidR="00DD2BB4" w:rsidRPr="00A90013">
        <w:rPr>
          <w:rFonts w:asciiTheme="majorHAnsi" w:eastAsia="Calibri" w:hAnsiTheme="majorHAnsi" w:cs="Calibri"/>
          <w:b/>
          <w:lang w:eastAsia="fr-FR"/>
        </w:rPr>
        <w:t>,</w:t>
      </w:r>
      <w:r w:rsidRPr="00A90013">
        <w:rPr>
          <w:rFonts w:asciiTheme="majorHAnsi" w:eastAsia="Calibri" w:hAnsiTheme="majorHAnsi" w:cs="Calibri"/>
          <w:b/>
          <w:lang w:eastAsia="fr-FR"/>
        </w:rPr>
        <w:t xml:space="preserve"> par la création d’un dispositif d’aide intitulé </w:t>
      </w:r>
      <w:r w:rsidRPr="00A90013">
        <w:rPr>
          <w:rFonts w:asciiTheme="majorHAnsi" w:eastAsia="Calibri" w:hAnsiTheme="majorHAnsi" w:cs="Calibri"/>
          <w:b/>
          <w:i/>
          <w:lang w:eastAsia="fr-FR"/>
        </w:rPr>
        <w:t>« Contrat Vendée Territoires – Aide de transition 2021 »</w:t>
      </w:r>
      <w:r w:rsidRPr="00A90013">
        <w:rPr>
          <w:rFonts w:asciiTheme="majorHAnsi" w:eastAsia="Calibri" w:hAnsiTheme="majorHAnsi" w:cs="Calibri"/>
          <w:b/>
          <w:lang w:eastAsia="fr-FR"/>
        </w:rPr>
        <w:t xml:space="preserve"> d’un montant de 15 000 000 d’</w:t>
      </w:r>
      <w:r w:rsidR="00DD2BB4" w:rsidRPr="00A90013">
        <w:rPr>
          <w:rFonts w:asciiTheme="majorHAnsi" w:eastAsia="Calibri" w:hAnsiTheme="majorHAnsi" w:cs="Calibri"/>
          <w:b/>
          <w:lang w:eastAsia="fr-FR"/>
        </w:rPr>
        <w:t xml:space="preserve">euros par le Département de la Vendée, au titre duquel la </w:t>
      </w:r>
      <w:r w:rsidR="00DD2BB4" w:rsidRPr="00A90013">
        <w:rPr>
          <w:rFonts w:asciiTheme="majorHAnsi" w:hAnsiTheme="majorHAnsi"/>
          <w:b/>
        </w:rPr>
        <w:t>Commune peut prétendre à un montant de subvention à hauteur de 55 630.51 euros HT.</w:t>
      </w:r>
    </w:p>
    <w:p w:rsidR="0071790E" w:rsidRPr="00A90013" w:rsidRDefault="00DD2BB4" w:rsidP="0071790E">
      <w:r w:rsidRPr="00A90013">
        <w:t>L</w:t>
      </w:r>
      <w:r w:rsidR="0071790E" w:rsidRPr="00A90013">
        <w:t>a Commune de Saint-</w:t>
      </w:r>
      <w:proofErr w:type="spellStart"/>
      <w:r w:rsidR="0071790E" w:rsidRPr="00A90013">
        <w:t>Philbert</w:t>
      </w:r>
      <w:proofErr w:type="spellEnd"/>
      <w:r w:rsidR="0071790E" w:rsidRPr="00A90013">
        <w:t>-de-</w:t>
      </w:r>
      <w:proofErr w:type="spellStart"/>
      <w:r w:rsidR="0071790E" w:rsidRPr="00A90013">
        <w:t>Bouaine</w:t>
      </w:r>
      <w:proofErr w:type="spellEnd"/>
      <w:r w:rsidR="0071790E" w:rsidRPr="00A90013">
        <w:t xml:space="preserve"> porte </w:t>
      </w:r>
      <w:r w:rsidR="001D2627" w:rsidRPr="00A90013">
        <w:t xml:space="preserve">actuellement </w:t>
      </w:r>
      <w:r w:rsidR="0071790E" w:rsidRPr="00A90013">
        <w:t>un projet de travaux d’aménagement et d’assainissement de la rue du bocage</w:t>
      </w:r>
      <w:r w:rsidR="00136BB9" w:rsidRPr="00A90013">
        <w:t xml:space="preserve"> </w:t>
      </w:r>
      <w:r w:rsidR="006E30DB" w:rsidRPr="00A90013">
        <w:t xml:space="preserve">(incluant également un chemisage de la rue des jonquilles) </w:t>
      </w:r>
      <w:r w:rsidR="00136BB9" w:rsidRPr="00A90013">
        <w:t xml:space="preserve">d’un montant prévisionnel </w:t>
      </w:r>
      <w:r w:rsidR="001D2627" w:rsidRPr="00A90013">
        <w:t xml:space="preserve">initial </w:t>
      </w:r>
      <w:r w:rsidR="00136BB9" w:rsidRPr="00A90013">
        <w:t>de 215 000 euros pour le budget assainissement et 430 000 euros pour le budget général</w:t>
      </w:r>
      <w:r w:rsidR="0071790E" w:rsidRPr="00A90013">
        <w:t>,</w:t>
      </w:r>
    </w:p>
    <w:p w:rsidR="006E30DB" w:rsidRPr="00A90013" w:rsidRDefault="00136BB9" w:rsidP="0071790E">
      <w:r w:rsidRPr="00A90013">
        <w:t>Suite à l’attribution du marché de travaux par délibération en date du 01 juillet 2019 et les avenants n°1 et 2 approuvés par délibération n° DEL100CSPB191021 en date du 21 octobre 2019 et n°DEL013</w:t>
      </w:r>
      <w:r w:rsidR="00815548" w:rsidRPr="00A90013">
        <w:t>CSPB</w:t>
      </w:r>
      <w:r w:rsidRPr="00A90013">
        <w:t>200224 en date du 24 février 2020, les dépenses ont été revu</w:t>
      </w:r>
      <w:r w:rsidR="001D2627" w:rsidRPr="00A90013">
        <w:t>e</w:t>
      </w:r>
      <w:r w:rsidR="006E30DB" w:rsidRPr="00A90013">
        <w:t>s à la hausse ainsi que présenté ci-après.</w:t>
      </w:r>
    </w:p>
    <w:p w:rsidR="008B5B55" w:rsidRPr="00A90013" w:rsidRDefault="00B66C89" w:rsidP="0071790E">
      <w:r w:rsidRPr="00A90013">
        <w:t>Il est proposé de solliciter</w:t>
      </w:r>
      <w:r w:rsidR="006E30DB" w:rsidRPr="00A90013">
        <w:t xml:space="preserve"> un fonds de concours intercommunal </w:t>
      </w:r>
      <w:r w:rsidR="000A7434" w:rsidRPr="00A90013">
        <w:t xml:space="preserve">et une subvention au titre de l’aide de transition 2021 du Département </w:t>
      </w:r>
      <w:r w:rsidR="006E30DB" w:rsidRPr="00A90013">
        <w:t xml:space="preserve">selon les </w:t>
      </w:r>
      <w:r w:rsidR="008B5B55" w:rsidRPr="00A90013">
        <w:t xml:space="preserve">plans de financements </w:t>
      </w:r>
      <w:r w:rsidR="006E30DB" w:rsidRPr="00A90013">
        <w:t>révisés ci-dessous</w:t>
      </w:r>
      <w:r w:rsidR="008B5B55" w:rsidRPr="00A90013">
        <w:t> :</w:t>
      </w:r>
    </w:p>
    <w:p w:rsidR="008B5B55" w:rsidRPr="00A90013" w:rsidRDefault="008B5B55" w:rsidP="008B5B55">
      <w:pPr>
        <w:rPr>
          <w:b/>
          <w:u w:val="single"/>
        </w:rPr>
      </w:pPr>
      <w:r w:rsidRPr="00A90013">
        <w:rPr>
          <w:b/>
          <w:u w:val="single"/>
        </w:rPr>
        <w:t>Budget assainissement</w:t>
      </w:r>
    </w:p>
    <w:tbl>
      <w:tblPr>
        <w:tblW w:w="9371" w:type="dxa"/>
        <w:tblInd w:w="55" w:type="dxa"/>
        <w:tblCellMar>
          <w:left w:w="70" w:type="dxa"/>
          <w:right w:w="70" w:type="dxa"/>
        </w:tblCellMar>
        <w:tblLook w:val="04A0" w:firstRow="1" w:lastRow="0" w:firstColumn="1" w:lastColumn="0" w:noHBand="0" w:noVBand="1"/>
      </w:tblPr>
      <w:tblGrid>
        <w:gridCol w:w="2051"/>
        <w:gridCol w:w="1283"/>
        <w:gridCol w:w="1304"/>
        <w:gridCol w:w="1830"/>
        <w:gridCol w:w="1555"/>
        <w:gridCol w:w="1348"/>
      </w:tblGrid>
      <w:tr w:rsidR="001D2627" w:rsidRPr="00A90013" w:rsidTr="001D2627">
        <w:trPr>
          <w:trHeight w:val="308"/>
        </w:trPr>
        <w:tc>
          <w:tcPr>
            <w:tcW w:w="2051" w:type="dxa"/>
            <w:tcBorders>
              <w:top w:val="single" w:sz="8" w:space="0" w:color="auto"/>
              <w:left w:val="single" w:sz="8" w:space="0" w:color="auto"/>
              <w:bottom w:val="single" w:sz="8" w:space="0" w:color="auto"/>
              <w:right w:val="single" w:sz="4" w:space="0" w:color="auto"/>
            </w:tcBorders>
            <w:shd w:val="clear" w:color="000000" w:fill="E2EFDA"/>
            <w:vAlign w:val="center"/>
            <w:hideMark/>
          </w:tcPr>
          <w:p w:rsidR="001D2627" w:rsidRPr="00A90013" w:rsidRDefault="001D2627" w:rsidP="00C6639F">
            <w:pPr>
              <w:spacing w:before="0" w:after="0"/>
              <w:jc w:val="left"/>
              <w:rPr>
                <w:rFonts w:eastAsia="Times New Roman" w:cs="Times New Roman"/>
                <w:b/>
                <w:bCs/>
                <w:color w:val="000000"/>
                <w:sz w:val="20"/>
                <w:szCs w:val="20"/>
              </w:rPr>
            </w:pPr>
            <w:r w:rsidRPr="00A90013">
              <w:rPr>
                <w:rFonts w:eastAsia="Times New Roman" w:cs="Times New Roman"/>
                <w:b/>
                <w:bCs/>
                <w:color w:val="000000"/>
                <w:sz w:val="20"/>
                <w:szCs w:val="20"/>
              </w:rPr>
              <w:t>Dépenses</w:t>
            </w:r>
          </w:p>
        </w:tc>
        <w:tc>
          <w:tcPr>
            <w:tcW w:w="1283" w:type="dxa"/>
            <w:tcBorders>
              <w:top w:val="single" w:sz="4" w:space="0" w:color="auto"/>
              <w:left w:val="single" w:sz="4" w:space="0" w:color="auto"/>
              <w:bottom w:val="single" w:sz="4" w:space="0" w:color="auto"/>
              <w:right w:val="single" w:sz="4" w:space="0" w:color="auto"/>
            </w:tcBorders>
            <w:shd w:val="clear" w:color="000000" w:fill="E2EFDA"/>
            <w:vAlign w:val="center"/>
          </w:tcPr>
          <w:p w:rsidR="001D2627" w:rsidRPr="00A90013" w:rsidRDefault="001D2627" w:rsidP="001D2627">
            <w:pPr>
              <w:jc w:val="center"/>
              <w:rPr>
                <w:b/>
                <w:sz w:val="20"/>
                <w:szCs w:val="20"/>
              </w:rPr>
            </w:pPr>
            <w:r w:rsidRPr="00A90013">
              <w:rPr>
                <w:b/>
                <w:sz w:val="20"/>
                <w:szCs w:val="20"/>
              </w:rPr>
              <w:t>INITIAL</w:t>
            </w:r>
          </w:p>
          <w:p w:rsidR="001D2627" w:rsidRPr="00A90013" w:rsidRDefault="001D2627" w:rsidP="001D2627">
            <w:pPr>
              <w:jc w:val="center"/>
              <w:rPr>
                <w:b/>
                <w:sz w:val="20"/>
                <w:szCs w:val="20"/>
              </w:rPr>
            </w:pPr>
            <w:r w:rsidRPr="00A90013">
              <w:rPr>
                <w:b/>
                <w:sz w:val="20"/>
                <w:szCs w:val="20"/>
              </w:rPr>
              <w:t>En euros HT</w:t>
            </w:r>
          </w:p>
        </w:tc>
        <w:tc>
          <w:tcPr>
            <w:tcW w:w="1304" w:type="dxa"/>
            <w:tcBorders>
              <w:top w:val="single" w:sz="8" w:space="0" w:color="auto"/>
              <w:left w:val="single" w:sz="4" w:space="0" w:color="auto"/>
              <w:bottom w:val="single" w:sz="8" w:space="0" w:color="auto"/>
              <w:right w:val="single" w:sz="8" w:space="0" w:color="auto"/>
            </w:tcBorders>
            <w:shd w:val="clear" w:color="000000" w:fill="E2EFDA"/>
            <w:vAlign w:val="center"/>
            <w:hideMark/>
          </w:tcPr>
          <w:p w:rsidR="001D2627" w:rsidRPr="00A90013" w:rsidRDefault="00DD2BB4" w:rsidP="001D2627">
            <w:pPr>
              <w:spacing w:before="0" w:after="0"/>
              <w:jc w:val="center"/>
              <w:rPr>
                <w:rFonts w:eastAsia="Times New Roman" w:cs="Times New Roman"/>
                <w:b/>
                <w:bCs/>
                <w:color w:val="000000"/>
                <w:sz w:val="20"/>
                <w:szCs w:val="20"/>
              </w:rPr>
            </w:pPr>
            <w:r w:rsidRPr="00A90013">
              <w:rPr>
                <w:rFonts w:eastAsia="Times New Roman" w:cs="Times New Roman"/>
                <w:b/>
                <w:bCs/>
                <w:color w:val="000000"/>
                <w:sz w:val="20"/>
                <w:szCs w:val="20"/>
              </w:rPr>
              <w:t>MIS A JOUR</w:t>
            </w:r>
            <w:r w:rsidR="004B1FC7" w:rsidRPr="00A90013">
              <w:rPr>
                <w:rFonts w:eastAsia="Times New Roman" w:cs="Times New Roman"/>
                <w:b/>
                <w:bCs/>
                <w:color w:val="000000"/>
                <w:sz w:val="20"/>
                <w:szCs w:val="20"/>
              </w:rPr>
              <w:t xml:space="preserve"> MP + avenant</w:t>
            </w:r>
          </w:p>
          <w:p w:rsidR="001D2627" w:rsidRPr="00A90013" w:rsidRDefault="001D2627" w:rsidP="001D2627">
            <w:pPr>
              <w:spacing w:before="0" w:after="0"/>
              <w:jc w:val="center"/>
              <w:rPr>
                <w:rFonts w:eastAsia="Times New Roman" w:cs="Times New Roman"/>
                <w:b/>
                <w:bCs/>
                <w:color w:val="000000"/>
                <w:sz w:val="20"/>
                <w:szCs w:val="20"/>
              </w:rPr>
            </w:pPr>
            <w:r w:rsidRPr="00A90013">
              <w:rPr>
                <w:rFonts w:eastAsia="Times New Roman" w:cs="Times New Roman"/>
                <w:b/>
                <w:bCs/>
                <w:color w:val="000000"/>
                <w:sz w:val="20"/>
                <w:szCs w:val="20"/>
              </w:rPr>
              <w:t>En euros HT</w:t>
            </w:r>
          </w:p>
        </w:tc>
        <w:tc>
          <w:tcPr>
            <w:tcW w:w="1830" w:type="dxa"/>
            <w:tcBorders>
              <w:top w:val="single" w:sz="8" w:space="0" w:color="auto"/>
              <w:left w:val="nil"/>
              <w:bottom w:val="single" w:sz="8" w:space="0" w:color="auto"/>
              <w:right w:val="single" w:sz="8" w:space="0" w:color="auto"/>
            </w:tcBorders>
            <w:shd w:val="clear" w:color="000000" w:fill="D9E1F2"/>
            <w:vAlign w:val="center"/>
            <w:hideMark/>
          </w:tcPr>
          <w:p w:rsidR="001D2627" w:rsidRPr="00A90013" w:rsidRDefault="001D2627" w:rsidP="001D2627">
            <w:pPr>
              <w:spacing w:before="0" w:after="0"/>
              <w:jc w:val="center"/>
              <w:rPr>
                <w:rFonts w:eastAsia="Times New Roman" w:cs="Times New Roman"/>
                <w:b/>
                <w:bCs/>
                <w:color w:val="000000"/>
                <w:sz w:val="20"/>
                <w:szCs w:val="20"/>
              </w:rPr>
            </w:pPr>
            <w:r w:rsidRPr="00A90013">
              <w:rPr>
                <w:rFonts w:eastAsia="Times New Roman" w:cs="Times New Roman"/>
                <w:b/>
                <w:bCs/>
                <w:color w:val="000000"/>
                <w:sz w:val="20"/>
                <w:szCs w:val="20"/>
              </w:rPr>
              <w:t>Recettes</w:t>
            </w:r>
          </w:p>
        </w:tc>
        <w:tc>
          <w:tcPr>
            <w:tcW w:w="1555" w:type="dxa"/>
            <w:tcBorders>
              <w:top w:val="single" w:sz="8" w:space="0" w:color="auto"/>
              <w:left w:val="nil"/>
              <w:bottom w:val="single" w:sz="8" w:space="0" w:color="auto"/>
              <w:right w:val="single" w:sz="8" w:space="0" w:color="auto"/>
            </w:tcBorders>
            <w:shd w:val="clear" w:color="000000" w:fill="D9E1F2"/>
            <w:vAlign w:val="center"/>
            <w:hideMark/>
          </w:tcPr>
          <w:p w:rsidR="001D2627" w:rsidRPr="00A90013" w:rsidRDefault="001D2627" w:rsidP="001D2627">
            <w:pPr>
              <w:jc w:val="center"/>
              <w:rPr>
                <w:b/>
                <w:sz w:val="20"/>
                <w:szCs w:val="20"/>
              </w:rPr>
            </w:pPr>
            <w:r w:rsidRPr="00A90013">
              <w:rPr>
                <w:b/>
                <w:sz w:val="20"/>
                <w:szCs w:val="20"/>
              </w:rPr>
              <w:t>INITIAL</w:t>
            </w:r>
          </w:p>
          <w:p w:rsidR="001D2627" w:rsidRPr="00A90013" w:rsidRDefault="001D2627" w:rsidP="001D2627">
            <w:pPr>
              <w:jc w:val="center"/>
              <w:rPr>
                <w:b/>
                <w:sz w:val="20"/>
                <w:szCs w:val="20"/>
              </w:rPr>
            </w:pPr>
            <w:r w:rsidRPr="00A90013">
              <w:rPr>
                <w:b/>
                <w:sz w:val="20"/>
                <w:szCs w:val="20"/>
              </w:rPr>
              <w:t>En euros HT</w:t>
            </w:r>
          </w:p>
        </w:tc>
        <w:tc>
          <w:tcPr>
            <w:tcW w:w="1348" w:type="dxa"/>
            <w:tcBorders>
              <w:top w:val="single" w:sz="8" w:space="0" w:color="auto"/>
              <w:left w:val="nil"/>
              <w:bottom w:val="single" w:sz="8" w:space="0" w:color="auto"/>
              <w:right w:val="single" w:sz="8" w:space="0" w:color="auto"/>
            </w:tcBorders>
            <w:shd w:val="clear" w:color="000000" w:fill="D9E1F2"/>
            <w:vAlign w:val="center"/>
          </w:tcPr>
          <w:p w:rsidR="001D2627" w:rsidRPr="00A90013" w:rsidRDefault="001D2627" w:rsidP="001D2627">
            <w:pPr>
              <w:spacing w:before="0" w:after="0"/>
              <w:jc w:val="center"/>
              <w:rPr>
                <w:rFonts w:eastAsia="Times New Roman" w:cs="Times New Roman"/>
                <w:b/>
                <w:bCs/>
                <w:color w:val="000000"/>
                <w:sz w:val="20"/>
                <w:szCs w:val="20"/>
              </w:rPr>
            </w:pPr>
            <w:r w:rsidRPr="00A90013">
              <w:rPr>
                <w:rFonts w:eastAsia="Times New Roman" w:cs="Times New Roman"/>
                <w:b/>
                <w:bCs/>
                <w:color w:val="000000"/>
                <w:sz w:val="20"/>
                <w:szCs w:val="20"/>
              </w:rPr>
              <w:t>NOUVELLE PROPOSITION</w:t>
            </w:r>
          </w:p>
          <w:p w:rsidR="001D2627" w:rsidRPr="00A90013" w:rsidRDefault="001D2627" w:rsidP="001D2627">
            <w:pPr>
              <w:spacing w:before="0" w:after="0"/>
              <w:jc w:val="center"/>
              <w:rPr>
                <w:rFonts w:eastAsia="Times New Roman" w:cs="Times New Roman"/>
                <w:b/>
                <w:bCs/>
                <w:color w:val="000000"/>
                <w:sz w:val="20"/>
                <w:szCs w:val="20"/>
              </w:rPr>
            </w:pPr>
            <w:r w:rsidRPr="00A90013">
              <w:rPr>
                <w:rFonts w:eastAsia="Times New Roman" w:cs="Times New Roman"/>
                <w:b/>
                <w:bCs/>
                <w:color w:val="000000"/>
                <w:sz w:val="20"/>
                <w:szCs w:val="20"/>
              </w:rPr>
              <w:t>En euros HT</w:t>
            </w:r>
          </w:p>
        </w:tc>
      </w:tr>
      <w:tr w:rsidR="00C6639F" w:rsidRPr="00A90013" w:rsidTr="001D2627">
        <w:trPr>
          <w:trHeight w:val="848"/>
        </w:trPr>
        <w:tc>
          <w:tcPr>
            <w:tcW w:w="2051" w:type="dxa"/>
            <w:tcBorders>
              <w:top w:val="nil"/>
              <w:left w:val="single" w:sz="8" w:space="0" w:color="auto"/>
              <w:bottom w:val="single" w:sz="8" w:space="0" w:color="auto"/>
              <w:right w:val="single" w:sz="4" w:space="0" w:color="auto"/>
            </w:tcBorders>
            <w:shd w:val="clear" w:color="000000" w:fill="E2EFDA"/>
            <w:vAlign w:val="center"/>
            <w:hideMark/>
          </w:tcPr>
          <w:p w:rsidR="00C6639F" w:rsidRPr="00A90013" w:rsidRDefault="00C6639F" w:rsidP="00C6639F">
            <w:pPr>
              <w:spacing w:before="0" w:after="0"/>
              <w:jc w:val="left"/>
              <w:rPr>
                <w:rFonts w:eastAsia="Times New Roman" w:cs="Times New Roman"/>
                <w:color w:val="000000"/>
                <w:sz w:val="20"/>
                <w:szCs w:val="20"/>
              </w:rPr>
            </w:pPr>
            <w:r w:rsidRPr="00A90013">
              <w:rPr>
                <w:rFonts w:eastAsia="Times New Roman" w:cs="Times New Roman"/>
                <w:color w:val="000000"/>
                <w:sz w:val="20"/>
                <w:szCs w:val="20"/>
              </w:rPr>
              <w:t>Travaux - réseaux d'eaux usées rue du bocage</w:t>
            </w:r>
          </w:p>
        </w:tc>
        <w:tc>
          <w:tcPr>
            <w:tcW w:w="1283" w:type="dxa"/>
            <w:tcBorders>
              <w:top w:val="single" w:sz="4" w:space="0" w:color="auto"/>
              <w:left w:val="single" w:sz="4" w:space="0" w:color="auto"/>
              <w:bottom w:val="single" w:sz="4" w:space="0" w:color="auto"/>
              <w:right w:val="single" w:sz="4" w:space="0" w:color="auto"/>
            </w:tcBorders>
            <w:shd w:val="clear" w:color="000000" w:fill="E2EFDA"/>
            <w:vAlign w:val="center"/>
          </w:tcPr>
          <w:p w:rsidR="00C6639F" w:rsidRPr="00A90013" w:rsidRDefault="00C6639F" w:rsidP="001D2627">
            <w:pPr>
              <w:jc w:val="right"/>
              <w:rPr>
                <w:sz w:val="20"/>
                <w:szCs w:val="20"/>
              </w:rPr>
            </w:pPr>
            <w:r w:rsidRPr="00A90013">
              <w:rPr>
                <w:sz w:val="20"/>
                <w:szCs w:val="20"/>
              </w:rPr>
              <w:t>162 150,00</w:t>
            </w:r>
          </w:p>
        </w:tc>
        <w:tc>
          <w:tcPr>
            <w:tcW w:w="1304" w:type="dxa"/>
            <w:tcBorders>
              <w:top w:val="nil"/>
              <w:left w:val="single" w:sz="4" w:space="0" w:color="auto"/>
              <w:bottom w:val="single" w:sz="8" w:space="0" w:color="auto"/>
              <w:right w:val="single" w:sz="8" w:space="0" w:color="auto"/>
            </w:tcBorders>
            <w:shd w:val="clear" w:color="000000" w:fill="E2EFDA"/>
            <w:vAlign w:val="center"/>
            <w:hideMark/>
          </w:tcPr>
          <w:p w:rsidR="00C6639F" w:rsidRPr="00A90013" w:rsidRDefault="00C6639F" w:rsidP="001D2627">
            <w:pPr>
              <w:spacing w:before="0" w:after="0"/>
              <w:jc w:val="right"/>
              <w:rPr>
                <w:rFonts w:eastAsia="Times New Roman" w:cs="Times New Roman"/>
                <w:color w:val="000000"/>
                <w:sz w:val="20"/>
                <w:szCs w:val="20"/>
              </w:rPr>
            </w:pPr>
            <w:r w:rsidRPr="00A90013">
              <w:rPr>
                <w:rFonts w:eastAsia="Times New Roman" w:cs="Times New Roman"/>
                <w:color w:val="000000"/>
                <w:sz w:val="20"/>
                <w:szCs w:val="20"/>
              </w:rPr>
              <w:t>157 000,00</w:t>
            </w:r>
          </w:p>
        </w:tc>
        <w:tc>
          <w:tcPr>
            <w:tcW w:w="1830" w:type="dxa"/>
            <w:tcBorders>
              <w:top w:val="nil"/>
              <w:left w:val="nil"/>
              <w:bottom w:val="single" w:sz="8" w:space="0" w:color="auto"/>
              <w:right w:val="single" w:sz="8" w:space="0" w:color="auto"/>
            </w:tcBorders>
            <w:shd w:val="clear" w:color="000000" w:fill="D9E1F2"/>
            <w:vAlign w:val="center"/>
            <w:hideMark/>
          </w:tcPr>
          <w:p w:rsidR="00C6639F" w:rsidRPr="00A90013" w:rsidRDefault="00C6639F" w:rsidP="008648A8">
            <w:pPr>
              <w:spacing w:before="0" w:after="0"/>
              <w:jc w:val="left"/>
              <w:rPr>
                <w:rFonts w:eastAsia="Times New Roman" w:cs="Times New Roman"/>
                <w:color w:val="000000"/>
                <w:sz w:val="20"/>
                <w:szCs w:val="20"/>
              </w:rPr>
            </w:pPr>
            <w:r w:rsidRPr="00A90013">
              <w:rPr>
                <w:rFonts w:eastAsia="Times New Roman" w:cs="Times New Roman"/>
                <w:color w:val="000000"/>
                <w:sz w:val="20"/>
                <w:szCs w:val="20"/>
              </w:rPr>
              <w:t>Agence de l'Eau Loire Bretagne</w:t>
            </w:r>
          </w:p>
        </w:tc>
        <w:tc>
          <w:tcPr>
            <w:tcW w:w="1555" w:type="dxa"/>
            <w:tcBorders>
              <w:top w:val="nil"/>
              <w:left w:val="nil"/>
              <w:bottom w:val="single" w:sz="8" w:space="0" w:color="auto"/>
              <w:right w:val="single" w:sz="8" w:space="0" w:color="auto"/>
            </w:tcBorders>
            <w:shd w:val="clear" w:color="000000" w:fill="D9E1F2"/>
            <w:vAlign w:val="center"/>
            <w:hideMark/>
          </w:tcPr>
          <w:p w:rsidR="00C6639F" w:rsidRPr="00A90013" w:rsidRDefault="00C6639F" w:rsidP="001D2627">
            <w:pPr>
              <w:spacing w:before="0" w:after="0"/>
              <w:jc w:val="right"/>
              <w:rPr>
                <w:rFonts w:eastAsia="Times New Roman" w:cs="Times New Roman"/>
                <w:color w:val="000000"/>
                <w:sz w:val="20"/>
                <w:szCs w:val="20"/>
              </w:rPr>
            </w:pPr>
            <w:r w:rsidRPr="00A90013">
              <w:rPr>
                <w:rFonts w:eastAsia="Times New Roman" w:cs="Times New Roman"/>
                <w:color w:val="000000"/>
                <w:sz w:val="20"/>
                <w:szCs w:val="20"/>
              </w:rPr>
              <w:t>16 000,00</w:t>
            </w:r>
          </w:p>
        </w:tc>
        <w:tc>
          <w:tcPr>
            <w:tcW w:w="1348" w:type="dxa"/>
            <w:tcBorders>
              <w:top w:val="nil"/>
              <w:left w:val="nil"/>
              <w:bottom w:val="single" w:sz="8" w:space="0" w:color="auto"/>
              <w:right w:val="single" w:sz="8" w:space="0" w:color="auto"/>
            </w:tcBorders>
            <w:shd w:val="clear" w:color="000000" w:fill="D9E1F2"/>
            <w:vAlign w:val="center"/>
          </w:tcPr>
          <w:p w:rsidR="00C6639F" w:rsidRPr="00A90013" w:rsidRDefault="00C6639F" w:rsidP="001D2627">
            <w:pPr>
              <w:spacing w:before="0" w:after="0"/>
              <w:jc w:val="right"/>
              <w:rPr>
                <w:sz w:val="20"/>
                <w:szCs w:val="20"/>
              </w:rPr>
            </w:pPr>
            <w:r w:rsidRPr="00A90013">
              <w:rPr>
                <w:sz w:val="20"/>
                <w:szCs w:val="20"/>
              </w:rPr>
              <w:t>16 000,00</w:t>
            </w:r>
          </w:p>
        </w:tc>
      </w:tr>
      <w:tr w:rsidR="006E30DB" w:rsidRPr="00A90013" w:rsidTr="001D2627">
        <w:trPr>
          <w:trHeight w:val="832"/>
        </w:trPr>
        <w:tc>
          <w:tcPr>
            <w:tcW w:w="2051" w:type="dxa"/>
            <w:tcBorders>
              <w:top w:val="nil"/>
              <w:left w:val="single" w:sz="8" w:space="0" w:color="auto"/>
              <w:bottom w:val="single" w:sz="8" w:space="0" w:color="auto"/>
              <w:right w:val="single" w:sz="4" w:space="0" w:color="auto"/>
            </w:tcBorders>
            <w:shd w:val="clear" w:color="000000" w:fill="E2EFDA"/>
            <w:vAlign w:val="center"/>
            <w:hideMark/>
          </w:tcPr>
          <w:p w:rsidR="006E30DB" w:rsidRPr="00A90013" w:rsidRDefault="006E30DB" w:rsidP="00C6639F">
            <w:pPr>
              <w:spacing w:before="0" w:after="0"/>
              <w:jc w:val="left"/>
              <w:rPr>
                <w:rFonts w:eastAsia="Times New Roman" w:cs="Times New Roman"/>
                <w:color w:val="000000"/>
                <w:sz w:val="20"/>
                <w:szCs w:val="20"/>
              </w:rPr>
            </w:pPr>
            <w:r w:rsidRPr="00A90013">
              <w:rPr>
                <w:rFonts w:eastAsia="Times New Roman" w:cs="Times New Roman"/>
                <w:color w:val="000000"/>
                <w:sz w:val="20"/>
                <w:szCs w:val="20"/>
              </w:rPr>
              <w:t>Travaux - réseaux d'eaux usées rue des jonquilles</w:t>
            </w:r>
          </w:p>
        </w:tc>
        <w:tc>
          <w:tcPr>
            <w:tcW w:w="1283" w:type="dxa"/>
            <w:tcBorders>
              <w:top w:val="single" w:sz="4" w:space="0" w:color="auto"/>
              <w:left w:val="single" w:sz="4" w:space="0" w:color="auto"/>
              <w:bottom w:val="single" w:sz="4" w:space="0" w:color="auto"/>
              <w:right w:val="single" w:sz="4" w:space="0" w:color="auto"/>
            </w:tcBorders>
            <w:shd w:val="clear" w:color="000000" w:fill="E2EFDA"/>
            <w:vAlign w:val="center"/>
          </w:tcPr>
          <w:p w:rsidR="006E30DB" w:rsidRPr="00A90013" w:rsidRDefault="006E30DB" w:rsidP="001D2627">
            <w:pPr>
              <w:jc w:val="right"/>
              <w:rPr>
                <w:sz w:val="20"/>
                <w:szCs w:val="20"/>
              </w:rPr>
            </w:pPr>
            <w:r w:rsidRPr="00A90013">
              <w:rPr>
                <w:sz w:val="20"/>
                <w:szCs w:val="20"/>
              </w:rPr>
              <w:t>49 125,00</w:t>
            </w:r>
          </w:p>
        </w:tc>
        <w:tc>
          <w:tcPr>
            <w:tcW w:w="1304" w:type="dxa"/>
            <w:tcBorders>
              <w:top w:val="nil"/>
              <w:left w:val="single" w:sz="4" w:space="0" w:color="auto"/>
              <w:bottom w:val="single" w:sz="8" w:space="0" w:color="auto"/>
              <w:right w:val="single" w:sz="8" w:space="0" w:color="auto"/>
            </w:tcBorders>
            <w:shd w:val="clear" w:color="000000" w:fill="E2EFDA"/>
            <w:vAlign w:val="center"/>
            <w:hideMark/>
          </w:tcPr>
          <w:p w:rsidR="006E30DB" w:rsidRPr="00A90013" w:rsidRDefault="006E30DB" w:rsidP="001D2627">
            <w:pPr>
              <w:spacing w:before="0" w:after="0"/>
              <w:jc w:val="right"/>
              <w:rPr>
                <w:rFonts w:eastAsia="Times New Roman" w:cs="Times New Roman"/>
                <w:color w:val="000000"/>
                <w:sz w:val="20"/>
                <w:szCs w:val="20"/>
              </w:rPr>
            </w:pPr>
            <w:r w:rsidRPr="00A90013">
              <w:rPr>
                <w:rFonts w:eastAsia="Times New Roman" w:cs="Times New Roman"/>
                <w:color w:val="000000"/>
                <w:sz w:val="20"/>
                <w:szCs w:val="20"/>
              </w:rPr>
              <w:t>54 000,00</w:t>
            </w:r>
          </w:p>
        </w:tc>
        <w:tc>
          <w:tcPr>
            <w:tcW w:w="1830" w:type="dxa"/>
            <w:tcBorders>
              <w:top w:val="nil"/>
              <w:left w:val="nil"/>
              <w:bottom w:val="single" w:sz="8" w:space="0" w:color="auto"/>
              <w:right w:val="single" w:sz="8" w:space="0" w:color="auto"/>
            </w:tcBorders>
            <w:shd w:val="clear" w:color="000000" w:fill="D9E1F2"/>
            <w:vAlign w:val="center"/>
          </w:tcPr>
          <w:p w:rsidR="006E30DB" w:rsidRPr="00A90013" w:rsidRDefault="006E30DB" w:rsidP="008648A8">
            <w:pPr>
              <w:spacing w:before="0" w:after="0"/>
              <w:jc w:val="left"/>
              <w:rPr>
                <w:rFonts w:eastAsia="Times New Roman" w:cs="Times New Roman"/>
                <w:color w:val="000000"/>
                <w:sz w:val="20"/>
                <w:szCs w:val="20"/>
              </w:rPr>
            </w:pPr>
            <w:r w:rsidRPr="00A90013">
              <w:rPr>
                <w:rFonts w:eastAsia="Times New Roman" w:cs="Times New Roman"/>
                <w:color w:val="000000"/>
                <w:sz w:val="20"/>
                <w:szCs w:val="20"/>
              </w:rPr>
              <w:t>Autofinancement</w:t>
            </w:r>
          </w:p>
        </w:tc>
        <w:tc>
          <w:tcPr>
            <w:tcW w:w="1555" w:type="dxa"/>
            <w:tcBorders>
              <w:top w:val="nil"/>
              <w:left w:val="nil"/>
              <w:bottom w:val="single" w:sz="8" w:space="0" w:color="auto"/>
              <w:right w:val="single" w:sz="8" w:space="0" w:color="auto"/>
            </w:tcBorders>
            <w:shd w:val="clear" w:color="000000" w:fill="D9E1F2"/>
            <w:vAlign w:val="center"/>
          </w:tcPr>
          <w:p w:rsidR="006E30DB" w:rsidRPr="00A90013" w:rsidRDefault="006E30DB" w:rsidP="001D2627">
            <w:pPr>
              <w:spacing w:before="0" w:after="0"/>
              <w:jc w:val="right"/>
              <w:rPr>
                <w:rFonts w:eastAsia="Times New Roman" w:cs="Times New Roman"/>
                <w:color w:val="000000"/>
                <w:sz w:val="20"/>
                <w:szCs w:val="20"/>
              </w:rPr>
            </w:pPr>
            <w:r w:rsidRPr="00A90013">
              <w:rPr>
                <w:rFonts w:eastAsia="Times New Roman" w:cs="Times New Roman"/>
                <w:color w:val="000000"/>
                <w:sz w:val="20"/>
                <w:szCs w:val="20"/>
              </w:rPr>
              <w:t>199 000,00</w:t>
            </w:r>
          </w:p>
        </w:tc>
        <w:tc>
          <w:tcPr>
            <w:tcW w:w="1348" w:type="dxa"/>
            <w:tcBorders>
              <w:top w:val="nil"/>
              <w:left w:val="nil"/>
              <w:bottom w:val="single" w:sz="8" w:space="0" w:color="auto"/>
              <w:right w:val="single" w:sz="8" w:space="0" w:color="auto"/>
            </w:tcBorders>
            <w:shd w:val="clear" w:color="000000" w:fill="D9E1F2"/>
            <w:vAlign w:val="center"/>
          </w:tcPr>
          <w:p w:rsidR="006E30DB" w:rsidRPr="00A90013" w:rsidRDefault="006E30DB" w:rsidP="001D2627">
            <w:pPr>
              <w:spacing w:before="0" w:after="0"/>
              <w:jc w:val="right"/>
              <w:rPr>
                <w:sz w:val="20"/>
                <w:szCs w:val="20"/>
              </w:rPr>
            </w:pPr>
            <w:r w:rsidRPr="00A90013">
              <w:rPr>
                <w:sz w:val="20"/>
                <w:szCs w:val="20"/>
              </w:rPr>
              <w:t>1</w:t>
            </w:r>
            <w:r w:rsidR="001D2627" w:rsidRPr="00A90013">
              <w:rPr>
                <w:sz w:val="20"/>
                <w:szCs w:val="20"/>
              </w:rPr>
              <w:t>9</w:t>
            </w:r>
            <w:r w:rsidRPr="00A90013">
              <w:rPr>
                <w:sz w:val="20"/>
                <w:szCs w:val="20"/>
              </w:rPr>
              <w:t>9 000,00</w:t>
            </w:r>
          </w:p>
        </w:tc>
      </w:tr>
      <w:tr w:rsidR="00C6639F" w:rsidRPr="00A90013" w:rsidTr="001D2627">
        <w:trPr>
          <w:trHeight w:val="558"/>
        </w:trPr>
        <w:tc>
          <w:tcPr>
            <w:tcW w:w="2051" w:type="dxa"/>
            <w:tcBorders>
              <w:top w:val="nil"/>
              <w:left w:val="single" w:sz="8" w:space="0" w:color="auto"/>
              <w:bottom w:val="single" w:sz="8" w:space="0" w:color="auto"/>
              <w:right w:val="single" w:sz="4" w:space="0" w:color="auto"/>
            </w:tcBorders>
            <w:shd w:val="clear" w:color="000000" w:fill="E2EFDA"/>
            <w:vAlign w:val="center"/>
            <w:hideMark/>
          </w:tcPr>
          <w:p w:rsidR="00C6639F" w:rsidRPr="00A90013" w:rsidRDefault="00C6639F" w:rsidP="00C6639F">
            <w:pPr>
              <w:spacing w:before="0" w:after="0"/>
              <w:jc w:val="left"/>
              <w:rPr>
                <w:rFonts w:eastAsia="Times New Roman" w:cs="Times New Roman"/>
                <w:color w:val="000000"/>
                <w:sz w:val="20"/>
                <w:szCs w:val="20"/>
              </w:rPr>
            </w:pPr>
            <w:r w:rsidRPr="00A90013">
              <w:rPr>
                <w:rFonts w:eastAsia="Times New Roman" w:cs="Times New Roman"/>
                <w:color w:val="000000"/>
                <w:sz w:val="20"/>
                <w:szCs w:val="20"/>
              </w:rPr>
              <w:t>Divers</w:t>
            </w:r>
          </w:p>
        </w:tc>
        <w:tc>
          <w:tcPr>
            <w:tcW w:w="1283" w:type="dxa"/>
            <w:tcBorders>
              <w:top w:val="single" w:sz="4" w:space="0" w:color="auto"/>
              <w:left w:val="single" w:sz="4" w:space="0" w:color="auto"/>
              <w:bottom w:val="single" w:sz="4" w:space="0" w:color="auto"/>
              <w:right w:val="single" w:sz="4" w:space="0" w:color="auto"/>
            </w:tcBorders>
            <w:shd w:val="clear" w:color="000000" w:fill="E2EFDA"/>
            <w:vAlign w:val="center"/>
          </w:tcPr>
          <w:p w:rsidR="00C6639F" w:rsidRPr="00A90013" w:rsidRDefault="00C6639F" w:rsidP="001D2627">
            <w:pPr>
              <w:jc w:val="right"/>
              <w:rPr>
                <w:sz w:val="20"/>
                <w:szCs w:val="20"/>
              </w:rPr>
            </w:pPr>
            <w:r w:rsidRPr="00A90013">
              <w:rPr>
                <w:sz w:val="20"/>
                <w:szCs w:val="20"/>
              </w:rPr>
              <w:t>3 725,00</w:t>
            </w:r>
          </w:p>
        </w:tc>
        <w:tc>
          <w:tcPr>
            <w:tcW w:w="1304" w:type="dxa"/>
            <w:tcBorders>
              <w:top w:val="nil"/>
              <w:left w:val="single" w:sz="4" w:space="0" w:color="auto"/>
              <w:bottom w:val="single" w:sz="8" w:space="0" w:color="auto"/>
              <w:right w:val="single" w:sz="8" w:space="0" w:color="auto"/>
            </w:tcBorders>
            <w:shd w:val="clear" w:color="000000" w:fill="E2EFDA"/>
            <w:vAlign w:val="center"/>
            <w:hideMark/>
          </w:tcPr>
          <w:p w:rsidR="00C6639F" w:rsidRPr="00A90013" w:rsidRDefault="00C6639F" w:rsidP="001D2627">
            <w:pPr>
              <w:spacing w:before="0" w:after="0"/>
              <w:jc w:val="right"/>
              <w:rPr>
                <w:rFonts w:eastAsia="Times New Roman" w:cs="Times New Roman"/>
                <w:color w:val="000000"/>
                <w:sz w:val="20"/>
                <w:szCs w:val="20"/>
              </w:rPr>
            </w:pPr>
            <w:r w:rsidRPr="00A90013">
              <w:rPr>
                <w:rFonts w:eastAsia="Times New Roman" w:cs="Times New Roman"/>
                <w:color w:val="000000"/>
                <w:sz w:val="20"/>
                <w:szCs w:val="20"/>
              </w:rPr>
              <w:t>4 000,00</w:t>
            </w:r>
          </w:p>
        </w:tc>
        <w:tc>
          <w:tcPr>
            <w:tcW w:w="1830" w:type="dxa"/>
            <w:tcBorders>
              <w:top w:val="nil"/>
              <w:left w:val="nil"/>
              <w:bottom w:val="single" w:sz="8" w:space="0" w:color="auto"/>
              <w:right w:val="single" w:sz="8" w:space="0" w:color="auto"/>
            </w:tcBorders>
            <w:shd w:val="clear" w:color="000000" w:fill="D9E1F2"/>
            <w:vAlign w:val="center"/>
          </w:tcPr>
          <w:p w:rsidR="00C6639F" w:rsidRPr="00A90013" w:rsidRDefault="00C6639F" w:rsidP="001D2627">
            <w:pPr>
              <w:spacing w:before="0" w:after="0"/>
              <w:jc w:val="right"/>
              <w:rPr>
                <w:rFonts w:eastAsia="Times New Roman" w:cs="Times New Roman"/>
                <w:color w:val="000000"/>
                <w:sz w:val="20"/>
                <w:szCs w:val="20"/>
              </w:rPr>
            </w:pPr>
          </w:p>
        </w:tc>
        <w:tc>
          <w:tcPr>
            <w:tcW w:w="1555" w:type="dxa"/>
            <w:tcBorders>
              <w:top w:val="nil"/>
              <w:left w:val="nil"/>
              <w:bottom w:val="single" w:sz="8" w:space="0" w:color="auto"/>
              <w:right w:val="single" w:sz="8" w:space="0" w:color="auto"/>
            </w:tcBorders>
            <w:shd w:val="clear" w:color="000000" w:fill="D9E1F2"/>
            <w:vAlign w:val="center"/>
          </w:tcPr>
          <w:p w:rsidR="00C6639F" w:rsidRPr="00A90013" w:rsidRDefault="00C6639F" w:rsidP="001D2627">
            <w:pPr>
              <w:spacing w:before="0" w:after="0"/>
              <w:jc w:val="right"/>
              <w:rPr>
                <w:rFonts w:eastAsia="Times New Roman" w:cs="Times New Roman"/>
                <w:b/>
                <w:color w:val="000000"/>
                <w:sz w:val="20"/>
                <w:szCs w:val="20"/>
              </w:rPr>
            </w:pPr>
          </w:p>
        </w:tc>
        <w:tc>
          <w:tcPr>
            <w:tcW w:w="1348" w:type="dxa"/>
            <w:tcBorders>
              <w:top w:val="nil"/>
              <w:left w:val="nil"/>
              <w:bottom w:val="single" w:sz="8" w:space="0" w:color="auto"/>
              <w:right w:val="single" w:sz="8" w:space="0" w:color="auto"/>
            </w:tcBorders>
            <w:shd w:val="clear" w:color="000000" w:fill="D9E1F2"/>
            <w:vAlign w:val="center"/>
          </w:tcPr>
          <w:p w:rsidR="00C6639F" w:rsidRPr="00A90013" w:rsidRDefault="00C6639F" w:rsidP="001D2627">
            <w:pPr>
              <w:spacing w:before="0" w:after="0"/>
              <w:jc w:val="right"/>
              <w:rPr>
                <w:b/>
                <w:sz w:val="20"/>
                <w:szCs w:val="20"/>
              </w:rPr>
            </w:pPr>
          </w:p>
        </w:tc>
      </w:tr>
      <w:tr w:rsidR="00C6639F" w:rsidRPr="00A90013" w:rsidTr="001D2627">
        <w:trPr>
          <w:trHeight w:val="308"/>
        </w:trPr>
        <w:tc>
          <w:tcPr>
            <w:tcW w:w="2051" w:type="dxa"/>
            <w:tcBorders>
              <w:top w:val="nil"/>
              <w:left w:val="single" w:sz="8" w:space="0" w:color="auto"/>
              <w:bottom w:val="single" w:sz="8" w:space="0" w:color="auto"/>
              <w:right w:val="single" w:sz="4" w:space="0" w:color="auto"/>
            </w:tcBorders>
            <w:shd w:val="clear" w:color="000000" w:fill="E2EFDA"/>
            <w:vAlign w:val="center"/>
            <w:hideMark/>
          </w:tcPr>
          <w:p w:rsidR="00C6639F" w:rsidRPr="00A90013" w:rsidRDefault="00C6639F" w:rsidP="006E30DB">
            <w:pPr>
              <w:spacing w:before="0" w:after="0"/>
              <w:jc w:val="left"/>
              <w:rPr>
                <w:rFonts w:eastAsia="Times New Roman" w:cs="Times New Roman"/>
                <w:b/>
                <w:bCs/>
                <w:color w:val="000000"/>
                <w:sz w:val="20"/>
                <w:szCs w:val="20"/>
              </w:rPr>
            </w:pPr>
            <w:r w:rsidRPr="00A90013">
              <w:rPr>
                <w:rFonts w:eastAsia="Times New Roman" w:cs="Times New Roman"/>
                <w:b/>
                <w:bCs/>
                <w:color w:val="000000"/>
                <w:sz w:val="20"/>
                <w:szCs w:val="20"/>
              </w:rPr>
              <w:t>TOTAL</w:t>
            </w:r>
          </w:p>
        </w:tc>
        <w:tc>
          <w:tcPr>
            <w:tcW w:w="1283" w:type="dxa"/>
            <w:tcBorders>
              <w:top w:val="single" w:sz="4" w:space="0" w:color="auto"/>
              <w:left w:val="single" w:sz="4" w:space="0" w:color="auto"/>
              <w:bottom w:val="single" w:sz="4" w:space="0" w:color="auto"/>
              <w:right w:val="single" w:sz="4" w:space="0" w:color="auto"/>
            </w:tcBorders>
            <w:shd w:val="clear" w:color="000000" w:fill="E2EFDA"/>
            <w:vAlign w:val="center"/>
          </w:tcPr>
          <w:p w:rsidR="00C6639F" w:rsidRPr="00A90013" w:rsidRDefault="00C6639F" w:rsidP="001D2627">
            <w:pPr>
              <w:jc w:val="right"/>
              <w:rPr>
                <w:b/>
                <w:sz w:val="20"/>
                <w:szCs w:val="20"/>
              </w:rPr>
            </w:pPr>
            <w:r w:rsidRPr="00A90013">
              <w:rPr>
                <w:b/>
                <w:sz w:val="20"/>
                <w:szCs w:val="20"/>
              </w:rPr>
              <w:t>215 000,00</w:t>
            </w:r>
          </w:p>
        </w:tc>
        <w:tc>
          <w:tcPr>
            <w:tcW w:w="1304" w:type="dxa"/>
            <w:tcBorders>
              <w:top w:val="nil"/>
              <w:left w:val="single" w:sz="4" w:space="0" w:color="auto"/>
              <w:bottom w:val="single" w:sz="8" w:space="0" w:color="auto"/>
              <w:right w:val="single" w:sz="8" w:space="0" w:color="auto"/>
            </w:tcBorders>
            <w:shd w:val="clear" w:color="000000" w:fill="E2EFDA"/>
            <w:vAlign w:val="center"/>
            <w:hideMark/>
          </w:tcPr>
          <w:p w:rsidR="00C6639F" w:rsidRPr="00A90013" w:rsidRDefault="00C6639F" w:rsidP="001D2627">
            <w:pPr>
              <w:spacing w:before="0" w:after="0"/>
              <w:jc w:val="right"/>
              <w:rPr>
                <w:rFonts w:eastAsia="Times New Roman" w:cs="Times New Roman"/>
                <w:b/>
                <w:bCs/>
                <w:color w:val="000000"/>
                <w:sz w:val="20"/>
                <w:szCs w:val="20"/>
              </w:rPr>
            </w:pPr>
            <w:r w:rsidRPr="00A90013">
              <w:rPr>
                <w:rFonts w:eastAsia="Times New Roman" w:cs="Times New Roman"/>
                <w:b/>
                <w:bCs/>
                <w:color w:val="000000"/>
                <w:sz w:val="20"/>
                <w:szCs w:val="20"/>
              </w:rPr>
              <w:t>215 000,00</w:t>
            </w:r>
          </w:p>
        </w:tc>
        <w:tc>
          <w:tcPr>
            <w:tcW w:w="1830" w:type="dxa"/>
            <w:tcBorders>
              <w:top w:val="nil"/>
              <w:left w:val="nil"/>
              <w:bottom w:val="single" w:sz="8" w:space="0" w:color="auto"/>
              <w:right w:val="single" w:sz="8" w:space="0" w:color="auto"/>
            </w:tcBorders>
            <w:shd w:val="clear" w:color="000000" w:fill="D9E1F2"/>
            <w:vAlign w:val="center"/>
            <w:hideMark/>
          </w:tcPr>
          <w:p w:rsidR="00C6639F" w:rsidRPr="00A90013" w:rsidRDefault="00C6639F" w:rsidP="001D2627">
            <w:pPr>
              <w:spacing w:before="0" w:after="0"/>
              <w:jc w:val="right"/>
              <w:rPr>
                <w:rFonts w:eastAsia="Times New Roman" w:cs="Times New Roman"/>
                <w:b/>
                <w:bCs/>
                <w:color w:val="000000"/>
                <w:sz w:val="20"/>
                <w:szCs w:val="20"/>
              </w:rPr>
            </w:pPr>
            <w:r w:rsidRPr="00A90013">
              <w:rPr>
                <w:rFonts w:eastAsia="Times New Roman" w:cs="Times New Roman"/>
                <w:b/>
                <w:bCs/>
                <w:color w:val="000000"/>
                <w:sz w:val="20"/>
                <w:szCs w:val="20"/>
              </w:rPr>
              <w:t>TOTAL</w:t>
            </w:r>
          </w:p>
        </w:tc>
        <w:tc>
          <w:tcPr>
            <w:tcW w:w="1555" w:type="dxa"/>
            <w:tcBorders>
              <w:top w:val="nil"/>
              <w:left w:val="nil"/>
              <w:bottom w:val="single" w:sz="8" w:space="0" w:color="auto"/>
              <w:right w:val="single" w:sz="8" w:space="0" w:color="auto"/>
            </w:tcBorders>
            <w:shd w:val="clear" w:color="000000" w:fill="D9E1F2"/>
            <w:vAlign w:val="center"/>
            <w:hideMark/>
          </w:tcPr>
          <w:p w:rsidR="00C6639F" w:rsidRPr="00A90013" w:rsidRDefault="00C6639F" w:rsidP="001D2627">
            <w:pPr>
              <w:spacing w:before="0" w:after="0"/>
              <w:jc w:val="right"/>
              <w:rPr>
                <w:rFonts w:eastAsia="Times New Roman" w:cs="Times New Roman"/>
                <w:b/>
                <w:bCs/>
                <w:color w:val="000000"/>
                <w:sz w:val="20"/>
                <w:szCs w:val="20"/>
              </w:rPr>
            </w:pPr>
            <w:r w:rsidRPr="00A90013">
              <w:rPr>
                <w:rFonts w:eastAsia="Times New Roman" w:cs="Times New Roman"/>
                <w:b/>
                <w:bCs/>
                <w:color w:val="000000"/>
                <w:sz w:val="20"/>
                <w:szCs w:val="20"/>
              </w:rPr>
              <w:t>215 000,00</w:t>
            </w:r>
          </w:p>
        </w:tc>
        <w:tc>
          <w:tcPr>
            <w:tcW w:w="1348" w:type="dxa"/>
            <w:tcBorders>
              <w:top w:val="nil"/>
              <w:left w:val="nil"/>
              <w:bottom w:val="single" w:sz="8" w:space="0" w:color="auto"/>
              <w:right w:val="single" w:sz="8" w:space="0" w:color="auto"/>
            </w:tcBorders>
            <w:shd w:val="clear" w:color="000000" w:fill="D9E1F2"/>
            <w:vAlign w:val="center"/>
          </w:tcPr>
          <w:p w:rsidR="00C6639F" w:rsidRPr="00A90013" w:rsidRDefault="00C6639F" w:rsidP="001D2627">
            <w:pPr>
              <w:spacing w:before="0" w:after="0"/>
              <w:jc w:val="right"/>
              <w:rPr>
                <w:b/>
                <w:sz w:val="20"/>
                <w:szCs w:val="20"/>
              </w:rPr>
            </w:pPr>
            <w:r w:rsidRPr="00A90013">
              <w:rPr>
                <w:b/>
                <w:sz w:val="20"/>
                <w:szCs w:val="20"/>
              </w:rPr>
              <w:t>215 000,00</w:t>
            </w:r>
          </w:p>
        </w:tc>
      </w:tr>
    </w:tbl>
    <w:p w:rsidR="008B5B55" w:rsidRPr="00A90013" w:rsidRDefault="008B5B55" w:rsidP="008B5B55">
      <w:pPr>
        <w:rPr>
          <w:b/>
          <w:u w:val="single"/>
        </w:rPr>
      </w:pPr>
      <w:r w:rsidRPr="00A90013">
        <w:rPr>
          <w:b/>
          <w:u w:val="single"/>
        </w:rPr>
        <w:t>Budget général</w:t>
      </w:r>
    </w:p>
    <w:tbl>
      <w:tblPr>
        <w:tblW w:w="94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3"/>
        <w:gridCol w:w="1239"/>
        <w:gridCol w:w="1304"/>
        <w:gridCol w:w="1824"/>
        <w:gridCol w:w="1525"/>
        <w:gridCol w:w="1408"/>
      </w:tblGrid>
      <w:tr w:rsidR="001D2627" w:rsidRPr="00A90013" w:rsidTr="00D94A1C">
        <w:trPr>
          <w:trHeight w:val="299"/>
        </w:trPr>
        <w:tc>
          <w:tcPr>
            <w:tcW w:w="2113" w:type="dxa"/>
            <w:shd w:val="clear" w:color="000000" w:fill="E2EFDA"/>
            <w:vAlign w:val="center"/>
            <w:hideMark/>
          </w:tcPr>
          <w:p w:rsidR="001D2627" w:rsidRPr="00A90013" w:rsidRDefault="001D2627" w:rsidP="00355798">
            <w:pPr>
              <w:spacing w:before="0" w:after="0"/>
              <w:rPr>
                <w:rFonts w:eastAsia="Times New Roman" w:cs="Times New Roman"/>
                <w:b/>
                <w:bCs/>
                <w:color w:val="000000"/>
                <w:sz w:val="20"/>
                <w:szCs w:val="20"/>
              </w:rPr>
            </w:pPr>
            <w:r w:rsidRPr="00A90013">
              <w:rPr>
                <w:rFonts w:eastAsia="Times New Roman" w:cs="Times New Roman"/>
                <w:b/>
                <w:bCs/>
                <w:color w:val="000000"/>
                <w:sz w:val="20"/>
                <w:szCs w:val="20"/>
              </w:rPr>
              <w:t>Dépenses</w:t>
            </w:r>
          </w:p>
        </w:tc>
        <w:tc>
          <w:tcPr>
            <w:tcW w:w="1239" w:type="dxa"/>
            <w:shd w:val="clear" w:color="000000" w:fill="E2EFDA"/>
            <w:vAlign w:val="center"/>
          </w:tcPr>
          <w:p w:rsidR="001D2627" w:rsidRPr="00A90013" w:rsidRDefault="001D2627" w:rsidP="001D2627">
            <w:pPr>
              <w:jc w:val="center"/>
              <w:rPr>
                <w:b/>
                <w:sz w:val="20"/>
                <w:szCs w:val="20"/>
              </w:rPr>
            </w:pPr>
            <w:r w:rsidRPr="00A90013">
              <w:rPr>
                <w:b/>
                <w:sz w:val="20"/>
                <w:szCs w:val="20"/>
              </w:rPr>
              <w:t>INITIAL</w:t>
            </w:r>
          </w:p>
          <w:p w:rsidR="001D2627" w:rsidRPr="00A90013" w:rsidRDefault="001D2627" w:rsidP="001D2627">
            <w:pPr>
              <w:jc w:val="center"/>
              <w:rPr>
                <w:b/>
                <w:sz w:val="20"/>
                <w:szCs w:val="20"/>
              </w:rPr>
            </w:pPr>
            <w:r w:rsidRPr="00A90013">
              <w:rPr>
                <w:b/>
                <w:sz w:val="20"/>
                <w:szCs w:val="20"/>
              </w:rPr>
              <w:t>En euros HT</w:t>
            </w:r>
          </w:p>
        </w:tc>
        <w:tc>
          <w:tcPr>
            <w:tcW w:w="1304" w:type="dxa"/>
            <w:shd w:val="clear" w:color="000000" w:fill="E2EFDA"/>
            <w:vAlign w:val="center"/>
            <w:hideMark/>
          </w:tcPr>
          <w:p w:rsidR="004B1FC7" w:rsidRPr="00A90013" w:rsidRDefault="00DD2BB4" w:rsidP="004B1FC7">
            <w:pPr>
              <w:spacing w:before="0" w:after="0"/>
              <w:jc w:val="center"/>
              <w:rPr>
                <w:rFonts w:eastAsia="Times New Roman" w:cs="Times New Roman"/>
                <w:b/>
                <w:bCs/>
                <w:color w:val="000000"/>
                <w:sz w:val="20"/>
                <w:szCs w:val="20"/>
              </w:rPr>
            </w:pPr>
            <w:r w:rsidRPr="00A90013">
              <w:rPr>
                <w:rFonts w:eastAsia="Times New Roman" w:cs="Times New Roman"/>
                <w:b/>
                <w:bCs/>
                <w:color w:val="000000"/>
                <w:sz w:val="20"/>
                <w:szCs w:val="20"/>
              </w:rPr>
              <w:t>MIS A JOUR</w:t>
            </w:r>
            <w:r w:rsidR="004B1FC7" w:rsidRPr="00A90013">
              <w:rPr>
                <w:rFonts w:eastAsia="Times New Roman" w:cs="Times New Roman"/>
                <w:b/>
                <w:bCs/>
                <w:color w:val="000000"/>
                <w:sz w:val="20"/>
                <w:szCs w:val="20"/>
              </w:rPr>
              <w:t xml:space="preserve"> MP + avenant</w:t>
            </w:r>
          </w:p>
          <w:p w:rsidR="001D2627" w:rsidRPr="00A90013" w:rsidRDefault="001D2627" w:rsidP="001D2627">
            <w:pPr>
              <w:spacing w:before="0" w:after="0"/>
              <w:jc w:val="center"/>
              <w:rPr>
                <w:rFonts w:eastAsia="Times New Roman" w:cs="Times New Roman"/>
                <w:b/>
                <w:bCs/>
                <w:color w:val="000000"/>
                <w:sz w:val="20"/>
                <w:szCs w:val="20"/>
              </w:rPr>
            </w:pPr>
            <w:r w:rsidRPr="00A90013">
              <w:rPr>
                <w:rFonts w:eastAsia="Times New Roman" w:cs="Times New Roman"/>
                <w:b/>
                <w:bCs/>
                <w:color w:val="000000"/>
                <w:sz w:val="20"/>
                <w:szCs w:val="20"/>
              </w:rPr>
              <w:t>En euros HT</w:t>
            </w:r>
          </w:p>
        </w:tc>
        <w:tc>
          <w:tcPr>
            <w:tcW w:w="1824" w:type="dxa"/>
            <w:shd w:val="clear" w:color="000000" w:fill="D9E1F2"/>
            <w:vAlign w:val="center"/>
            <w:hideMark/>
          </w:tcPr>
          <w:p w:rsidR="001D2627" w:rsidRPr="00A90013" w:rsidRDefault="001D2627" w:rsidP="001D2627">
            <w:pPr>
              <w:spacing w:before="0" w:after="0"/>
              <w:jc w:val="center"/>
              <w:rPr>
                <w:rFonts w:eastAsia="Times New Roman" w:cs="Times New Roman"/>
                <w:b/>
                <w:bCs/>
                <w:color w:val="000000"/>
                <w:sz w:val="20"/>
                <w:szCs w:val="20"/>
              </w:rPr>
            </w:pPr>
            <w:r w:rsidRPr="00A90013">
              <w:rPr>
                <w:rFonts w:eastAsia="Times New Roman" w:cs="Times New Roman"/>
                <w:b/>
                <w:bCs/>
                <w:color w:val="000000"/>
                <w:sz w:val="20"/>
                <w:szCs w:val="20"/>
              </w:rPr>
              <w:t>Recettes</w:t>
            </w:r>
          </w:p>
        </w:tc>
        <w:tc>
          <w:tcPr>
            <w:tcW w:w="1525" w:type="dxa"/>
            <w:shd w:val="clear" w:color="000000" w:fill="D9E1F2"/>
            <w:vAlign w:val="center"/>
          </w:tcPr>
          <w:p w:rsidR="001D2627" w:rsidRPr="00A90013" w:rsidRDefault="001D2627" w:rsidP="001D2627">
            <w:pPr>
              <w:jc w:val="center"/>
              <w:rPr>
                <w:b/>
                <w:sz w:val="20"/>
                <w:szCs w:val="20"/>
              </w:rPr>
            </w:pPr>
            <w:r w:rsidRPr="00A90013">
              <w:rPr>
                <w:b/>
                <w:sz w:val="20"/>
                <w:szCs w:val="20"/>
              </w:rPr>
              <w:t>INITIAL</w:t>
            </w:r>
          </w:p>
          <w:p w:rsidR="001D2627" w:rsidRPr="00A90013" w:rsidRDefault="001D2627" w:rsidP="001D2627">
            <w:pPr>
              <w:jc w:val="center"/>
              <w:rPr>
                <w:b/>
                <w:sz w:val="20"/>
                <w:szCs w:val="20"/>
              </w:rPr>
            </w:pPr>
            <w:r w:rsidRPr="00A90013">
              <w:rPr>
                <w:b/>
                <w:sz w:val="20"/>
                <w:szCs w:val="20"/>
              </w:rPr>
              <w:t>En euros HT</w:t>
            </w:r>
          </w:p>
        </w:tc>
        <w:tc>
          <w:tcPr>
            <w:tcW w:w="1408" w:type="dxa"/>
            <w:shd w:val="clear" w:color="000000" w:fill="D9E1F2"/>
            <w:vAlign w:val="center"/>
            <w:hideMark/>
          </w:tcPr>
          <w:p w:rsidR="001D2627" w:rsidRPr="00A90013" w:rsidRDefault="001D2627" w:rsidP="001D2627">
            <w:pPr>
              <w:spacing w:before="0" w:after="0"/>
              <w:jc w:val="center"/>
              <w:rPr>
                <w:rFonts w:eastAsia="Times New Roman" w:cs="Times New Roman"/>
                <w:b/>
                <w:bCs/>
                <w:color w:val="000000"/>
                <w:sz w:val="20"/>
                <w:szCs w:val="20"/>
              </w:rPr>
            </w:pPr>
            <w:r w:rsidRPr="00A90013">
              <w:rPr>
                <w:rFonts w:eastAsia="Times New Roman" w:cs="Times New Roman"/>
                <w:b/>
                <w:bCs/>
                <w:color w:val="000000"/>
                <w:sz w:val="20"/>
                <w:szCs w:val="20"/>
              </w:rPr>
              <w:t>NOUVELLE PROPOSITION</w:t>
            </w:r>
          </w:p>
          <w:p w:rsidR="001D2627" w:rsidRPr="00A90013" w:rsidRDefault="001D2627" w:rsidP="001D2627">
            <w:pPr>
              <w:spacing w:before="0" w:after="0"/>
              <w:jc w:val="center"/>
              <w:rPr>
                <w:rFonts w:eastAsia="Times New Roman" w:cs="Times New Roman"/>
                <w:b/>
                <w:bCs/>
                <w:color w:val="000000"/>
                <w:sz w:val="20"/>
                <w:szCs w:val="20"/>
              </w:rPr>
            </w:pPr>
            <w:r w:rsidRPr="00A90013">
              <w:rPr>
                <w:rFonts w:eastAsia="Times New Roman" w:cs="Times New Roman"/>
                <w:b/>
                <w:bCs/>
                <w:color w:val="000000"/>
                <w:sz w:val="20"/>
                <w:szCs w:val="20"/>
              </w:rPr>
              <w:t>En euros HT</w:t>
            </w:r>
          </w:p>
        </w:tc>
      </w:tr>
      <w:tr w:rsidR="004B1FC7" w:rsidRPr="00A90013" w:rsidTr="00D94A1C">
        <w:trPr>
          <w:trHeight w:val="583"/>
        </w:trPr>
        <w:tc>
          <w:tcPr>
            <w:tcW w:w="2113" w:type="dxa"/>
            <w:shd w:val="clear" w:color="000000" w:fill="E2EFDA"/>
            <w:vAlign w:val="center"/>
            <w:hideMark/>
          </w:tcPr>
          <w:p w:rsidR="004B1FC7" w:rsidRPr="00A90013" w:rsidRDefault="004B1FC7" w:rsidP="00355798">
            <w:pPr>
              <w:spacing w:before="0" w:after="0"/>
              <w:rPr>
                <w:rFonts w:eastAsia="Times New Roman" w:cs="Times New Roman"/>
                <w:color w:val="000000"/>
                <w:sz w:val="20"/>
                <w:szCs w:val="20"/>
              </w:rPr>
            </w:pPr>
            <w:r w:rsidRPr="00A90013">
              <w:rPr>
                <w:rFonts w:eastAsia="Times New Roman" w:cs="Times New Roman"/>
                <w:color w:val="000000"/>
                <w:sz w:val="20"/>
                <w:szCs w:val="20"/>
              </w:rPr>
              <w:t>Travaux réseaux d'eaux pluviales - rue du bocage</w:t>
            </w:r>
          </w:p>
        </w:tc>
        <w:tc>
          <w:tcPr>
            <w:tcW w:w="1239" w:type="dxa"/>
            <w:shd w:val="clear" w:color="000000" w:fill="E2EFDA"/>
            <w:vAlign w:val="center"/>
          </w:tcPr>
          <w:p w:rsidR="004B1FC7" w:rsidRPr="00A90013" w:rsidRDefault="004B1FC7" w:rsidP="001D2627">
            <w:pPr>
              <w:jc w:val="right"/>
              <w:rPr>
                <w:sz w:val="20"/>
                <w:szCs w:val="20"/>
              </w:rPr>
            </w:pPr>
            <w:r w:rsidRPr="00A90013">
              <w:rPr>
                <w:sz w:val="20"/>
                <w:szCs w:val="20"/>
              </w:rPr>
              <w:t>112 450,00</w:t>
            </w:r>
          </w:p>
        </w:tc>
        <w:tc>
          <w:tcPr>
            <w:tcW w:w="1304" w:type="dxa"/>
            <w:shd w:val="clear" w:color="000000" w:fill="E2EFDA"/>
            <w:vAlign w:val="center"/>
            <w:hideMark/>
          </w:tcPr>
          <w:p w:rsidR="004B1FC7" w:rsidRPr="00A90013" w:rsidRDefault="004B1FC7">
            <w:pPr>
              <w:jc w:val="right"/>
              <w:rPr>
                <w:b/>
                <w:color w:val="000000"/>
                <w:sz w:val="20"/>
                <w:szCs w:val="20"/>
              </w:rPr>
            </w:pPr>
            <w:r w:rsidRPr="00A90013">
              <w:rPr>
                <w:b/>
                <w:color w:val="000000"/>
                <w:sz w:val="20"/>
                <w:szCs w:val="20"/>
              </w:rPr>
              <w:t>134 000,00</w:t>
            </w:r>
          </w:p>
        </w:tc>
        <w:tc>
          <w:tcPr>
            <w:tcW w:w="1824" w:type="dxa"/>
            <w:shd w:val="clear" w:color="000000" w:fill="D9E1F2"/>
            <w:vAlign w:val="center"/>
            <w:hideMark/>
          </w:tcPr>
          <w:p w:rsidR="004B1FC7" w:rsidRPr="00A90013" w:rsidRDefault="004B1FC7">
            <w:pPr>
              <w:rPr>
                <w:b/>
                <w:color w:val="000000"/>
                <w:sz w:val="20"/>
                <w:szCs w:val="20"/>
              </w:rPr>
            </w:pPr>
            <w:r w:rsidRPr="00A90013">
              <w:rPr>
                <w:b/>
                <w:color w:val="000000"/>
                <w:sz w:val="20"/>
                <w:szCs w:val="20"/>
              </w:rPr>
              <w:t>Fonds de concours</w:t>
            </w:r>
          </w:p>
        </w:tc>
        <w:tc>
          <w:tcPr>
            <w:tcW w:w="1525" w:type="dxa"/>
            <w:shd w:val="clear" w:color="000000" w:fill="D9E1F2"/>
            <w:vAlign w:val="center"/>
          </w:tcPr>
          <w:p w:rsidR="004B1FC7" w:rsidRPr="00A90013" w:rsidRDefault="004B1FC7" w:rsidP="004B1FC7">
            <w:pPr>
              <w:jc w:val="center"/>
              <w:rPr>
                <w:b/>
                <w:color w:val="000000"/>
                <w:sz w:val="20"/>
                <w:szCs w:val="20"/>
              </w:rPr>
            </w:pPr>
          </w:p>
        </w:tc>
        <w:tc>
          <w:tcPr>
            <w:tcW w:w="1408" w:type="dxa"/>
            <w:shd w:val="clear" w:color="000000" w:fill="D9E1F2"/>
            <w:vAlign w:val="center"/>
          </w:tcPr>
          <w:p w:rsidR="004B1FC7" w:rsidRPr="00A90013" w:rsidRDefault="004B1FC7" w:rsidP="00D2119E">
            <w:pPr>
              <w:jc w:val="right"/>
              <w:rPr>
                <w:b/>
                <w:color w:val="000000"/>
                <w:sz w:val="20"/>
                <w:szCs w:val="20"/>
              </w:rPr>
            </w:pPr>
            <w:r w:rsidRPr="00A90013">
              <w:rPr>
                <w:b/>
                <w:color w:val="000000"/>
                <w:sz w:val="20"/>
                <w:szCs w:val="20"/>
              </w:rPr>
              <w:t>2</w:t>
            </w:r>
            <w:r w:rsidR="00D2119E" w:rsidRPr="00A90013">
              <w:rPr>
                <w:b/>
                <w:color w:val="000000"/>
                <w:sz w:val="20"/>
                <w:szCs w:val="20"/>
              </w:rPr>
              <w:t>25</w:t>
            </w:r>
            <w:r w:rsidRPr="00A90013">
              <w:rPr>
                <w:b/>
                <w:color w:val="000000"/>
                <w:sz w:val="20"/>
                <w:szCs w:val="20"/>
              </w:rPr>
              <w:t xml:space="preserve"> 000,00</w:t>
            </w:r>
          </w:p>
        </w:tc>
      </w:tr>
      <w:tr w:rsidR="004B1FC7" w:rsidRPr="00A90013" w:rsidTr="00D94A1C">
        <w:trPr>
          <w:trHeight w:val="615"/>
        </w:trPr>
        <w:tc>
          <w:tcPr>
            <w:tcW w:w="2113" w:type="dxa"/>
            <w:shd w:val="clear" w:color="000000" w:fill="E2EFDA"/>
            <w:vAlign w:val="center"/>
            <w:hideMark/>
          </w:tcPr>
          <w:p w:rsidR="004B1FC7" w:rsidRPr="00A90013" w:rsidRDefault="004B1FC7" w:rsidP="00355798">
            <w:pPr>
              <w:spacing w:before="0" w:after="0"/>
              <w:rPr>
                <w:rFonts w:eastAsia="Times New Roman" w:cs="Times New Roman"/>
                <w:color w:val="000000"/>
                <w:sz w:val="20"/>
                <w:szCs w:val="20"/>
              </w:rPr>
            </w:pPr>
            <w:r w:rsidRPr="00A90013">
              <w:rPr>
                <w:rFonts w:eastAsia="Times New Roman" w:cs="Times New Roman"/>
                <w:color w:val="000000"/>
                <w:sz w:val="20"/>
                <w:szCs w:val="20"/>
              </w:rPr>
              <w:lastRenderedPageBreak/>
              <w:t>Aménagements de voirie rue du bocage</w:t>
            </w:r>
          </w:p>
        </w:tc>
        <w:tc>
          <w:tcPr>
            <w:tcW w:w="1239" w:type="dxa"/>
            <w:shd w:val="clear" w:color="000000" w:fill="E2EFDA"/>
            <w:vAlign w:val="center"/>
          </w:tcPr>
          <w:p w:rsidR="004B1FC7" w:rsidRPr="00A90013" w:rsidRDefault="004B1FC7" w:rsidP="001D2627">
            <w:pPr>
              <w:jc w:val="right"/>
              <w:rPr>
                <w:sz w:val="20"/>
                <w:szCs w:val="20"/>
              </w:rPr>
            </w:pPr>
            <w:r w:rsidRPr="00A90013">
              <w:rPr>
                <w:sz w:val="20"/>
                <w:szCs w:val="20"/>
              </w:rPr>
              <w:t>176 750,00</w:t>
            </w:r>
          </w:p>
        </w:tc>
        <w:tc>
          <w:tcPr>
            <w:tcW w:w="1304" w:type="dxa"/>
            <w:shd w:val="clear" w:color="000000" w:fill="E2EFDA"/>
            <w:vAlign w:val="center"/>
            <w:hideMark/>
          </w:tcPr>
          <w:p w:rsidR="004B1FC7" w:rsidRPr="00A90013" w:rsidRDefault="004B1FC7">
            <w:pPr>
              <w:jc w:val="right"/>
              <w:rPr>
                <w:b/>
                <w:color w:val="000000"/>
                <w:sz w:val="20"/>
                <w:szCs w:val="20"/>
              </w:rPr>
            </w:pPr>
            <w:r w:rsidRPr="00A90013">
              <w:rPr>
                <w:b/>
                <w:color w:val="000000"/>
                <w:sz w:val="20"/>
                <w:szCs w:val="20"/>
              </w:rPr>
              <w:t>262 000,00</w:t>
            </w:r>
          </w:p>
        </w:tc>
        <w:tc>
          <w:tcPr>
            <w:tcW w:w="1824" w:type="dxa"/>
            <w:shd w:val="clear" w:color="auto" w:fill="DBE5F1" w:themeFill="accent1" w:themeFillTint="33"/>
            <w:vAlign w:val="center"/>
            <w:hideMark/>
          </w:tcPr>
          <w:p w:rsidR="004B1FC7" w:rsidRPr="00A90013" w:rsidRDefault="00DD2BB4">
            <w:pPr>
              <w:rPr>
                <w:b/>
                <w:color w:val="000000"/>
                <w:sz w:val="20"/>
                <w:szCs w:val="20"/>
              </w:rPr>
            </w:pPr>
            <w:r w:rsidRPr="00A90013">
              <w:rPr>
                <w:b/>
                <w:color w:val="000000"/>
                <w:sz w:val="20"/>
                <w:szCs w:val="20"/>
              </w:rPr>
              <w:t>Fonds de relance 2021 - CD 85</w:t>
            </w:r>
          </w:p>
        </w:tc>
        <w:tc>
          <w:tcPr>
            <w:tcW w:w="1525" w:type="dxa"/>
            <w:shd w:val="clear" w:color="auto" w:fill="DBE5F1" w:themeFill="accent1" w:themeFillTint="33"/>
            <w:vAlign w:val="center"/>
          </w:tcPr>
          <w:p w:rsidR="004B1FC7" w:rsidRPr="00A90013" w:rsidRDefault="004B1FC7">
            <w:pPr>
              <w:jc w:val="right"/>
              <w:rPr>
                <w:b/>
                <w:color w:val="000000"/>
                <w:sz w:val="20"/>
                <w:szCs w:val="20"/>
              </w:rPr>
            </w:pPr>
          </w:p>
        </w:tc>
        <w:tc>
          <w:tcPr>
            <w:tcW w:w="1408" w:type="dxa"/>
            <w:shd w:val="clear" w:color="auto" w:fill="DBE5F1" w:themeFill="accent1" w:themeFillTint="33"/>
            <w:vAlign w:val="center"/>
          </w:tcPr>
          <w:p w:rsidR="004B1FC7" w:rsidRPr="00A90013" w:rsidRDefault="004B1FC7">
            <w:pPr>
              <w:jc w:val="right"/>
              <w:rPr>
                <w:b/>
                <w:color w:val="000000"/>
                <w:sz w:val="20"/>
                <w:szCs w:val="20"/>
              </w:rPr>
            </w:pPr>
            <w:r w:rsidRPr="00A90013">
              <w:rPr>
                <w:b/>
                <w:color w:val="000000"/>
                <w:sz w:val="20"/>
                <w:szCs w:val="20"/>
              </w:rPr>
              <w:t>55 630,51</w:t>
            </w:r>
          </w:p>
        </w:tc>
      </w:tr>
      <w:tr w:rsidR="004B1FC7" w:rsidRPr="00A90013" w:rsidTr="00D94A1C">
        <w:trPr>
          <w:trHeight w:val="299"/>
        </w:trPr>
        <w:tc>
          <w:tcPr>
            <w:tcW w:w="2113" w:type="dxa"/>
            <w:shd w:val="clear" w:color="000000" w:fill="E2EFDA"/>
            <w:vAlign w:val="center"/>
            <w:hideMark/>
          </w:tcPr>
          <w:p w:rsidR="004B1FC7" w:rsidRPr="00A90013" w:rsidRDefault="004B1FC7" w:rsidP="00355798">
            <w:pPr>
              <w:spacing w:before="0" w:after="0"/>
              <w:rPr>
                <w:rFonts w:eastAsia="Times New Roman" w:cs="Times New Roman"/>
                <w:color w:val="000000"/>
                <w:sz w:val="20"/>
                <w:szCs w:val="20"/>
              </w:rPr>
            </w:pPr>
            <w:r w:rsidRPr="00A90013">
              <w:rPr>
                <w:rFonts w:eastAsia="Times New Roman" w:cs="Times New Roman"/>
                <w:color w:val="000000"/>
                <w:sz w:val="20"/>
                <w:szCs w:val="20"/>
              </w:rPr>
              <w:t>Eclairage public</w:t>
            </w:r>
          </w:p>
        </w:tc>
        <w:tc>
          <w:tcPr>
            <w:tcW w:w="1239" w:type="dxa"/>
            <w:shd w:val="clear" w:color="000000" w:fill="E2EFDA"/>
            <w:vAlign w:val="center"/>
          </w:tcPr>
          <w:p w:rsidR="004B1FC7" w:rsidRPr="00A90013" w:rsidRDefault="004B1FC7" w:rsidP="001D2627">
            <w:pPr>
              <w:jc w:val="right"/>
              <w:rPr>
                <w:sz w:val="20"/>
                <w:szCs w:val="20"/>
              </w:rPr>
            </w:pPr>
            <w:r w:rsidRPr="00A90013">
              <w:rPr>
                <w:sz w:val="20"/>
                <w:szCs w:val="20"/>
              </w:rPr>
              <w:t>15 622,00</w:t>
            </w:r>
          </w:p>
        </w:tc>
        <w:tc>
          <w:tcPr>
            <w:tcW w:w="1304" w:type="dxa"/>
            <w:shd w:val="clear" w:color="000000" w:fill="E2EFDA"/>
            <w:vAlign w:val="center"/>
            <w:hideMark/>
          </w:tcPr>
          <w:p w:rsidR="004B1FC7" w:rsidRPr="00A90013" w:rsidRDefault="004B1FC7">
            <w:pPr>
              <w:jc w:val="right"/>
              <w:rPr>
                <w:b/>
                <w:color w:val="000000"/>
                <w:sz w:val="20"/>
                <w:szCs w:val="20"/>
              </w:rPr>
            </w:pPr>
            <w:r w:rsidRPr="00A90013">
              <w:rPr>
                <w:b/>
                <w:color w:val="000000"/>
                <w:sz w:val="20"/>
                <w:szCs w:val="20"/>
              </w:rPr>
              <w:t>15 622,00</w:t>
            </w:r>
          </w:p>
        </w:tc>
        <w:tc>
          <w:tcPr>
            <w:tcW w:w="1824" w:type="dxa"/>
            <w:shd w:val="clear" w:color="auto" w:fill="DBE5F1" w:themeFill="accent1" w:themeFillTint="33"/>
            <w:vAlign w:val="center"/>
            <w:hideMark/>
          </w:tcPr>
          <w:p w:rsidR="004B1FC7" w:rsidRPr="00A90013" w:rsidRDefault="004B1FC7">
            <w:pPr>
              <w:rPr>
                <w:color w:val="000000"/>
                <w:sz w:val="20"/>
                <w:szCs w:val="20"/>
              </w:rPr>
            </w:pPr>
            <w:r w:rsidRPr="00A90013">
              <w:rPr>
                <w:color w:val="000000"/>
                <w:sz w:val="20"/>
                <w:szCs w:val="20"/>
              </w:rPr>
              <w:t>Autofinancement</w:t>
            </w:r>
          </w:p>
        </w:tc>
        <w:tc>
          <w:tcPr>
            <w:tcW w:w="1525" w:type="dxa"/>
            <w:shd w:val="clear" w:color="auto" w:fill="DBE5F1" w:themeFill="accent1" w:themeFillTint="33"/>
            <w:vAlign w:val="center"/>
          </w:tcPr>
          <w:p w:rsidR="004B1FC7" w:rsidRPr="00A90013" w:rsidRDefault="004B1FC7">
            <w:pPr>
              <w:jc w:val="right"/>
              <w:rPr>
                <w:color w:val="000000"/>
                <w:sz w:val="20"/>
                <w:szCs w:val="20"/>
              </w:rPr>
            </w:pPr>
            <w:r w:rsidRPr="00A90013">
              <w:rPr>
                <w:color w:val="000000"/>
                <w:sz w:val="20"/>
                <w:szCs w:val="20"/>
              </w:rPr>
              <w:t>430 300.00</w:t>
            </w:r>
          </w:p>
        </w:tc>
        <w:tc>
          <w:tcPr>
            <w:tcW w:w="1408" w:type="dxa"/>
            <w:shd w:val="clear" w:color="auto" w:fill="DBE5F1" w:themeFill="accent1" w:themeFillTint="33"/>
            <w:vAlign w:val="center"/>
          </w:tcPr>
          <w:p w:rsidR="004B1FC7" w:rsidRPr="00A90013" w:rsidRDefault="004B1FC7" w:rsidP="00D2119E">
            <w:pPr>
              <w:jc w:val="right"/>
              <w:rPr>
                <w:color w:val="000000"/>
                <w:sz w:val="20"/>
                <w:szCs w:val="20"/>
              </w:rPr>
            </w:pPr>
            <w:r w:rsidRPr="00A90013">
              <w:rPr>
                <w:color w:val="000000"/>
                <w:sz w:val="20"/>
                <w:szCs w:val="20"/>
              </w:rPr>
              <w:t>26</w:t>
            </w:r>
            <w:r w:rsidR="00D2119E" w:rsidRPr="00A90013">
              <w:rPr>
                <w:color w:val="000000"/>
                <w:sz w:val="20"/>
                <w:szCs w:val="20"/>
              </w:rPr>
              <w:t>7</w:t>
            </w:r>
            <w:r w:rsidRPr="00A90013">
              <w:rPr>
                <w:color w:val="000000"/>
                <w:sz w:val="20"/>
                <w:szCs w:val="20"/>
              </w:rPr>
              <w:t xml:space="preserve"> 369,49</w:t>
            </w:r>
          </w:p>
        </w:tc>
      </w:tr>
      <w:tr w:rsidR="004B1FC7" w:rsidRPr="00A90013" w:rsidTr="00D94A1C">
        <w:trPr>
          <w:trHeight w:val="680"/>
        </w:trPr>
        <w:tc>
          <w:tcPr>
            <w:tcW w:w="2113" w:type="dxa"/>
            <w:shd w:val="clear" w:color="000000" w:fill="E2EFDA"/>
            <w:vAlign w:val="center"/>
            <w:hideMark/>
          </w:tcPr>
          <w:p w:rsidR="004B1FC7" w:rsidRPr="00A90013" w:rsidRDefault="004B1FC7" w:rsidP="00355798">
            <w:pPr>
              <w:spacing w:before="0" w:after="0"/>
              <w:rPr>
                <w:rFonts w:eastAsia="Times New Roman" w:cs="Times New Roman"/>
                <w:color w:val="000000"/>
                <w:sz w:val="20"/>
                <w:szCs w:val="20"/>
              </w:rPr>
            </w:pPr>
            <w:r w:rsidRPr="00A90013">
              <w:rPr>
                <w:rFonts w:eastAsia="Times New Roman" w:cs="Times New Roman"/>
                <w:color w:val="000000"/>
                <w:sz w:val="20"/>
                <w:szCs w:val="20"/>
              </w:rPr>
              <w:t>Effacement réseaux électricité et télécommunication</w:t>
            </w:r>
          </w:p>
        </w:tc>
        <w:tc>
          <w:tcPr>
            <w:tcW w:w="1239" w:type="dxa"/>
            <w:shd w:val="clear" w:color="000000" w:fill="E2EFDA"/>
            <w:vAlign w:val="center"/>
          </w:tcPr>
          <w:p w:rsidR="004B1FC7" w:rsidRPr="00A90013" w:rsidRDefault="004B1FC7" w:rsidP="001D2627">
            <w:pPr>
              <w:jc w:val="right"/>
              <w:rPr>
                <w:sz w:val="20"/>
                <w:szCs w:val="20"/>
              </w:rPr>
            </w:pPr>
            <w:r w:rsidRPr="00A90013">
              <w:rPr>
                <w:sz w:val="20"/>
                <w:szCs w:val="20"/>
              </w:rPr>
              <w:t>95 331,00</w:t>
            </w:r>
          </w:p>
        </w:tc>
        <w:tc>
          <w:tcPr>
            <w:tcW w:w="1304" w:type="dxa"/>
            <w:shd w:val="clear" w:color="000000" w:fill="E2EFDA"/>
            <w:vAlign w:val="center"/>
            <w:hideMark/>
          </w:tcPr>
          <w:p w:rsidR="004B1FC7" w:rsidRPr="00A90013" w:rsidRDefault="004B1FC7">
            <w:pPr>
              <w:jc w:val="right"/>
              <w:rPr>
                <w:b/>
                <w:color w:val="000000"/>
                <w:sz w:val="20"/>
                <w:szCs w:val="20"/>
              </w:rPr>
            </w:pPr>
            <w:r w:rsidRPr="00A90013">
              <w:rPr>
                <w:b/>
                <w:color w:val="000000"/>
                <w:sz w:val="20"/>
                <w:szCs w:val="20"/>
              </w:rPr>
              <w:t>95 331,00</w:t>
            </w:r>
          </w:p>
        </w:tc>
        <w:tc>
          <w:tcPr>
            <w:tcW w:w="1824" w:type="dxa"/>
            <w:shd w:val="clear" w:color="000000" w:fill="AEAAAA"/>
            <w:vAlign w:val="center"/>
            <w:hideMark/>
          </w:tcPr>
          <w:p w:rsidR="004B1FC7" w:rsidRPr="00A90013" w:rsidRDefault="004B1FC7" w:rsidP="00355798">
            <w:pPr>
              <w:spacing w:before="0" w:after="0"/>
              <w:rPr>
                <w:rFonts w:eastAsia="Times New Roman" w:cs="Times New Roman"/>
                <w:color w:val="000000"/>
                <w:sz w:val="20"/>
                <w:szCs w:val="20"/>
              </w:rPr>
            </w:pPr>
            <w:r w:rsidRPr="00A90013">
              <w:rPr>
                <w:rFonts w:eastAsia="Times New Roman" w:cs="Times New Roman"/>
                <w:color w:val="000000"/>
                <w:sz w:val="20"/>
                <w:szCs w:val="20"/>
              </w:rPr>
              <w:t> </w:t>
            </w:r>
          </w:p>
        </w:tc>
        <w:tc>
          <w:tcPr>
            <w:tcW w:w="1525" w:type="dxa"/>
            <w:shd w:val="clear" w:color="000000" w:fill="AEAAAA"/>
          </w:tcPr>
          <w:p w:rsidR="004B1FC7" w:rsidRPr="00A90013" w:rsidRDefault="004B1FC7" w:rsidP="00355798">
            <w:pPr>
              <w:spacing w:before="0" w:after="0"/>
              <w:jc w:val="right"/>
              <w:rPr>
                <w:rFonts w:eastAsia="Times New Roman" w:cs="Times New Roman"/>
                <w:color w:val="000000"/>
                <w:sz w:val="20"/>
                <w:szCs w:val="20"/>
              </w:rPr>
            </w:pPr>
          </w:p>
        </w:tc>
        <w:tc>
          <w:tcPr>
            <w:tcW w:w="1408" w:type="dxa"/>
            <w:shd w:val="clear" w:color="000000" w:fill="AEAAAA"/>
            <w:vAlign w:val="center"/>
            <w:hideMark/>
          </w:tcPr>
          <w:p w:rsidR="004B1FC7" w:rsidRPr="00A90013" w:rsidRDefault="004B1FC7">
            <w:pPr>
              <w:jc w:val="right"/>
              <w:rPr>
                <w:color w:val="000000"/>
                <w:sz w:val="20"/>
                <w:szCs w:val="20"/>
              </w:rPr>
            </w:pPr>
            <w:r w:rsidRPr="00A90013">
              <w:rPr>
                <w:color w:val="000000"/>
                <w:sz w:val="20"/>
                <w:szCs w:val="20"/>
              </w:rPr>
              <w:t> </w:t>
            </w:r>
          </w:p>
        </w:tc>
      </w:tr>
      <w:tr w:rsidR="004B1FC7" w:rsidRPr="00A90013" w:rsidTr="00D94A1C">
        <w:trPr>
          <w:trHeight w:val="299"/>
        </w:trPr>
        <w:tc>
          <w:tcPr>
            <w:tcW w:w="2113" w:type="dxa"/>
            <w:shd w:val="clear" w:color="000000" w:fill="E2EFDA"/>
            <w:vAlign w:val="center"/>
            <w:hideMark/>
          </w:tcPr>
          <w:p w:rsidR="004B1FC7" w:rsidRPr="00A90013" w:rsidRDefault="004B1FC7" w:rsidP="00355798">
            <w:pPr>
              <w:spacing w:before="0" w:after="0"/>
              <w:rPr>
                <w:rFonts w:eastAsia="Times New Roman" w:cs="Times New Roman"/>
                <w:color w:val="000000"/>
                <w:sz w:val="20"/>
                <w:szCs w:val="20"/>
              </w:rPr>
            </w:pPr>
            <w:r w:rsidRPr="00A90013">
              <w:rPr>
                <w:rFonts w:eastAsia="Times New Roman" w:cs="Times New Roman"/>
                <w:color w:val="000000"/>
                <w:sz w:val="20"/>
                <w:szCs w:val="20"/>
              </w:rPr>
              <w:t>Câblage téléphonique</w:t>
            </w:r>
          </w:p>
        </w:tc>
        <w:tc>
          <w:tcPr>
            <w:tcW w:w="1239" w:type="dxa"/>
            <w:shd w:val="clear" w:color="000000" w:fill="E2EFDA"/>
            <w:vAlign w:val="center"/>
          </w:tcPr>
          <w:p w:rsidR="004B1FC7" w:rsidRPr="00A90013" w:rsidRDefault="004B1FC7" w:rsidP="001D2627">
            <w:pPr>
              <w:jc w:val="right"/>
              <w:rPr>
                <w:sz w:val="20"/>
                <w:szCs w:val="20"/>
              </w:rPr>
            </w:pPr>
            <w:r w:rsidRPr="00A90013">
              <w:rPr>
                <w:sz w:val="20"/>
                <w:szCs w:val="20"/>
              </w:rPr>
              <w:t>14 300,00</w:t>
            </w:r>
          </w:p>
        </w:tc>
        <w:tc>
          <w:tcPr>
            <w:tcW w:w="1304" w:type="dxa"/>
            <w:shd w:val="clear" w:color="000000" w:fill="E2EFDA"/>
            <w:vAlign w:val="center"/>
            <w:hideMark/>
          </w:tcPr>
          <w:p w:rsidR="004B1FC7" w:rsidRPr="00A90013" w:rsidRDefault="004B1FC7">
            <w:pPr>
              <w:jc w:val="right"/>
              <w:rPr>
                <w:b/>
                <w:color w:val="000000"/>
                <w:sz w:val="20"/>
                <w:szCs w:val="20"/>
              </w:rPr>
            </w:pPr>
            <w:r w:rsidRPr="00A90013">
              <w:rPr>
                <w:b/>
                <w:color w:val="000000"/>
                <w:sz w:val="20"/>
                <w:szCs w:val="20"/>
              </w:rPr>
              <w:t>14 300,00</w:t>
            </w:r>
          </w:p>
        </w:tc>
        <w:tc>
          <w:tcPr>
            <w:tcW w:w="1824" w:type="dxa"/>
            <w:shd w:val="clear" w:color="000000" w:fill="AEAAAA"/>
            <w:vAlign w:val="center"/>
            <w:hideMark/>
          </w:tcPr>
          <w:p w:rsidR="004B1FC7" w:rsidRPr="00A90013" w:rsidRDefault="004B1FC7" w:rsidP="00355798">
            <w:pPr>
              <w:spacing w:before="0" w:after="0"/>
              <w:rPr>
                <w:rFonts w:eastAsia="Times New Roman" w:cs="Times New Roman"/>
                <w:color w:val="000000"/>
                <w:sz w:val="20"/>
                <w:szCs w:val="20"/>
              </w:rPr>
            </w:pPr>
            <w:r w:rsidRPr="00A90013">
              <w:rPr>
                <w:rFonts w:eastAsia="Times New Roman" w:cs="Times New Roman"/>
                <w:color w:val="000000"/>
                <w:sz w:val="20"/>
                <w:szCs w:val="20"/>
              </w:rPr>
              <w:t> </w:t>
            </w:r>
          </w:p>
        </w:tc>
        <w:tc>
          <w:tcPr>
            <w:tcW w:w="1525" w:type="dxa"/>
            <w:shd w:val="clear" w:color="000000" w:fill="AEAAAA"/>
          </w:tcPr>
          <w:p w:rsidR="004B1FC7" w:rsidRPr="00A90013" w:rsidRDefault="004B1FC7" w:rsidP="00355798">
            <w:pPr>
              <w:spacing w:before="0" w:after="0"/>
              <w:jc w:val="right"/>
              <w:rPr>
                <w:rFonts w:eastAsia="Times New Roman" w:cs="Times New Roman"/>
                <w:color w:val="000000"/>
                <w:sz w:val="20"/>
                <w:szCs w:val="20"/>
              </w:rPr>
            </w:pPr>
          </w:p>
        </w:tc>
        <w:tc>
          <w:tcPr>
            <w:tcW w:w="1408" w:type="dxa"/>
            <w:shd w:val="clear" w:color="000000" w:fill="AEAAAA"/>
            <w:vAlign w:val="center"/>
            <w:hideMark/>
          </w:tcPr>
          <w:p w:rsidR="004B1FC7" w:rsidRPr="00A90013" w:rsidRDefault="004B1FC7">
            <w:pPr>
              <w:jc w:val="right"/>
              <w:rPr>
                <w:color w:val="000000"/>
                <w:sz w:val="20"/>
                <w:szCs w:val="20"/>
              </w:rPr>
            </w:pPr>
            <w:r w:rsidRPr="00A90013">
              <w:rPr>
                <w:color w:val="000000"/>
                <w:sz w:val="20"/>
                <w:szCs w:val="20"/>
              </w:rPr>
              <w:t> </w:t>
            </w:r>
          </w:p>
        </w:tc>
      </w:tr>
      <w:tr w:rsidR="004B1FC7" w:rsidRPr="00A90013" w:rsidTr="00D94A1C">
        <w:trPr>
          <w:trHeight w:val="299"/>
        </w:trPr>
        <w:tc>
          <w:tcPr>
            <w:tcW w:w="2113" w:type="dxa"/>
            <w:shd w:val="clear" w:color="000000" w:fill="E2EFDA"/>
            <w:vAlign w:val="center"/>
            <w:hideMark/>
          </w:tcPr>
          <w:p w:rsidR="004B1FC7" w:rsidRPr="00A90013" w:rsidRDefault="004B1FC7" w:rsidP="00355798">
            <w:pPr>
              <w:spacing w:before="0" w:after="0"/>
              <w:rPr>
                <w:rFonts w:eastAsia="Times New Roman" w:cs="Times New Roman"/>
                <w:color w:val="000000"/>
                <w:sz w:val="20"/>
                <w:szCs w:val="20"/>
              </w:rPr>
            </w:pPr>
            <w:r w:rsidRPr="00A90013">
              <w:rPr>
                <w:rFonts w:eastAsia="Times New Roman" w:cs="Times New Roman"/>
                <w:color w:val="000000"/>
                <w:sz w:val="20"/>
                <w:szCs w:val="20"/>
              </w:rPr>
              <w:t xml:space="preserve">Dépenses diverses </w:t>
            </w:r>
          </w:p>
        </w:tc>
        <w:tc>
          <w:tcPr>
            <w:tcW w:w="1239" w:type="dxa"/>
            <w:shd w:val="clear" w:color="000000" w:fill="E2EFDA"/>
            <w:vAlign w:val="center"/>
          </w:tcPr>
          <w:p w:rsidR="004B1FC7" w:rsidRPr="00A90013" w:rsidRDefault="004B1FC7" w:rsidP="001D2627">
            <w:pPr>
              <w:jc w:val="right"/>
              <w:rPr>
                <w:sz w:val="20"/>
                <w:szCs w:val="20"/>
              </w:rPr>
            </w:pPr>
            <w:r w:rsidRPr="00A90013">
              <w:rPr>
                <w:sz w:val="20"/>
                <w:szCs w:val="20"/>
              </w:rPr>
              <w:t>15 847,00</w:t>
            </w:r>
          </w:p>
        </w:tc>
        <w:tc>
          <w:tcPr>
            <w:tcW w:w="1304" w:type="dxa"/>
            <w:shd w:val="clear" w:color="000000" w:fill="E2EFDA"/>
            <w:vAlign w:val="center"/>
            <w:hideMark/>
          </w:tcPr>
          <w:p w:rsidR="004B1FC7" w:rsidRPr="00A90013" w:rsidRDefault="004B1FC7">
            <w:pPr>
              <w:jc w:val="right"/>
              <w:rPr>
                <w:b/>
                <w:color w:val="000000"/>
                <w:sz w:val="20"/>
                <w:szCs w:val="20"/>
              </w:rPr>
            </w:pPr>
            <w:r w:rsidRPr="00A90013">
              <w:rPr>
                <w:b/>
                <w:color w:val="000000"/>
                <w:sz w:val="20"/>
                <w:szCs w:val="20"/>
              </w:rPr>
              <w:t>26 747,00</w:t>
            </w:r>
          </w:p>
        </w:tc>
        <w:tc>
          <w:tcPr>
            <w:tcW w:w="1824" w:type="dxa"/>
            <w:shd w:val="clear" w:color="000000" w:fill="AEAAAA"/>
            <w:vAlign w:val="center"/>
            <w:hideMark/>
          </w:tcPr>
          <w:p w:rsidR="004B1FC7" w:rsidRPr="00A90013" w:rsidRDefault="004B1FC7" w:rsidP="00355798">
            <w:pPr>
              <w:spacing w:before="0" w:after="0"/>
              <w:rPr>
                <w:rFonts w:eastAsia="Times New Roman" w:cs="Times New Roman"/>
                <w:color w:val="000000"/>
                <w:sz w:val="20"/>
                <w:szCs w:val="20"/>
              </w:rPr>
            </w:pPr>
            <w:r w:rsidRPr="00A90013">
              <w:rPr>
                <w:rFonts w:eastAsia="Times New Roman" w:cs="Times New Roman"/>
                <w:color w:val="000000"/>
                <w:sz w:val="20"/>
                <w:szCs w:val="20"/>
              </w:rPr>
              <w:t> </w:t>
            </w:r>
          </w:p>
        </w:tc>
        <w:tc>
          <w:tcPr>
            <w:tcW w:w="1525" w:type="dxa"/>
            <w:shd w:val="clear" w:color="000000" w:fill="AEAAAA"/>
          </w:tcPr>
          <w:p w:rsidR="004B1FC7" w:rsidRPr="00A90013" w:rsidRDefault="004B1FC7" w:rsidP="00355798">
            <w:pPr>
              <w:spacing w:before="0" w:after="0"/>
              <w:jc w:val="right"/>
              <w:rPr>
                <w:rFonts w:eastAsia="Times New Roman" w:cs="Times New Roman"/>
                <w:color w:val="000000"/>
                <w:sz w:val="20"/>
                <w:szCs w:val="20"/>
              </w:rPr>
            </w:pPr>
          </w:p>
        </w:tc>
        <w:tc>
          <w:tcPr>
            <w:tcW w:w="1408" w:type="dxa"/>
            <w:shd w:val="clear" w:color="000000" w:fill="AEAAAA"/>
            <w:vAlign w:val="center"/>
            <w:hideMark/>
          </w:tcPr>
          <w:p w:rsidR="004B1FC7" w:rsidRPr="00A90013" w:rsidRDefault="004B1FC7">
            <w:pPr>
              <w:jc w:val="right"/>
              <w:rPr>
                <w:color w:val="000000"/>
                <w:sz w:val="20"/>
                <w:szCs w:val="20"/>
              </w:rPr>
            </w:pPr>
            <w:r w:rsidRPr="00A90013">
              <w:rPr>
                <w:color w:val="000000"/>
                <w:sz w:val="20"/>
                <w:szCs w:val="20"/>
              </w:rPr>
              <w:t> </w:t>
            </w:r>
          </w:p>
        </w:tc>
      </w:tr>
      <w:tr w:rsidR="004B1FC7" w:rsidRPr="00A90013" w:rsidTr="00D94A1C">
        <w:trPr>
          <w:trHeight w:val="299"/>
        </w:trPr>
        <w:tc>
          <w:tcPr>
            <w:tcW w:w="2113" w:type="dxa"/>
            <w:shd w:val="clear" w:color="000000" w:fill="E2EFDA"/>
            <w:vAlign w:val="center"/>
            <w:hideMark/>
          </w:tcPr>
          <w:p w:rsidR="004B1FC7" w:rsidRPr="00A90013" w:rsidRDefault="004B1FC7" w:rsidP="00355798">
            <w:pPr>
              <w:spacing w:before="0" w:after="0"/>
              <w:jc w:val="left"/>
              <w:rPr>
                <w:rFonts w:eastAsia="Times New Roman" w:cs="Times New Roman"/>
                <w:b/>
                <w:bCs/>
                <w:color w:val="000000"/>
                <w:sz w:val="20"/>
                <w:szCs w:val="20"/>
              </w:rPr>
            </w:pPr>
            <w:r w:rsidRPr="00A90013">
              <w:rPr>
                <w:rFonts w:eastAsia="Times New Roman" w:cs="Times New Roman"/>
                <w:b/>
                <w:bCs/>
                <w:color w:val="000000"/>
                <w:sz w:val="20"/>
                <w:szCs w:val="20"/>
              </w:rPr>
              <w:t>TOTAL</w:t>
            </w:r>
          </w:p>
        </w:tc>
        <w:tc>
          <w:tcPr>
            <w:tcW w:w="1239" w:type="dxa"/>
            <w:shd w:val="clear" w:color="000000" w:fill="E2EFDA"/>
            <w:vAlign w:val="center"/>
          </w:tcPr>
          <w:p w:rsidR="004B1FC7" w:rsidRPr="00A90013" w:rsidRDefault="004B1FC7" w:rsidP="004B1FC7">
            <w:pPr>
              <w:spacing w:before="0" w:after="0"/>
              <w:jc w:val="right"/>
              <w:rPr>
                <w:b/>
                <w:sz w:val="20"/>
                <w:szCs w:val="20"/>
              </w:rPr>
            </w:pPr>
            <w:r w:rsidRPr="00A90013">
              <w:rPr>
                <w:b/>
                <w:sz w:val="20"/>
                <w:szCs w:val="20"/>
              </w:rPr>
              <w:t>430 300,00</w:t>
            </w:r>
          </w:p>
        </w:tc>
        <w:tc>
          <w:tcPr>
            <w:tcW w:w="1304" w:type="dxa"/>
            <w:shd w:val="clear" w:color="000000" w:fill="E2EFDA"/>
            <w:vAlign w:val="center"/>
            <w:hideMark/>
          </w:tcPr>
          <w:p w:rsidR="004B1FC7" w:rsidRPr="00A90013" w:rsidRDefault="004B1FC7" w:rsidP="004B1FC7">
            <w:pPr>
              <w:spacing w:before="0" w:after="0"/>
              <w:jc w:val="right"/>
              <w:rPr>
                <w:b/>
                <w:bCs/>
                <w:color w:val="000000"/>
                <w:sz w:val="20"/>
                <w:szCs w:val="20"/>
              </w:rPr>
            </w:pPr>
            <w:r w:rsidRPr="00A90013">
              <w:rPr>
                <w:b/>
                <w:bCs/>
                <w:color w:val="000000"/>
                <w:sz w:val="20"/>
                <w:szCs w:val="20"/>
              </w:rPr>
              <w:t>548 000,00</w:t>
            </w:r>
          </w:p>
        </w:tc>
        <w:tc>
          <w:tcPr>
            <w:tcW w:w="1824" w:type="dxa"/>
            <w:shd w:val="clear" w:color="000000" w:fill="D9E1F2"/>
            <w:vAlign w:val="center"/>
            <w:hideMark/>
          </w:tcPr>
          <w:p w:rsidR="004B1FC7" w:rsidRPr="00A90013" w:rsidRDefault="004B1FC7" w:rsidP="004B1FC7">
            <w:pPr>
              <w:spacing w:before="0" w:after="0"/>
              <w:jc w:val="left"/>
              <w:rPr>
                <w:rFonts w:eastAsia="Times New Roman" w:cs="Times New Roman"/>
                <w:b/>
                <w:bCs/>
                <w:color w:val="000000"/>
                <w:sz w:val="20"/>
                <w:szCs w:val="20"/>
              </w:rPr>
            </w:pPr>
            <w:r w:rsidRPr="00A90013">
              <w:rPr>
                <w:rFonts w:eastAsia="Times New Roman" w:cs="Times New Roman"/>
                <w:b/>
                <w:bCs/>
                <w:color w:val="000000"/>
                <w:sz w:val="20"/>
                <w:szCs w:val="20"/>
              </w:rPr>
              <w:t>TOTAL</w:t>
            </w:r>
          </w:p>
        </w:tc>
        <w:tc>
          <w:tcPr>
            <w:tcW w:w="1525" w:type="dxa"/>
            <w:shd w:val="clear" w:color="000000" w:fill="D9E1F2"/>
            <w:vAlign w:val="center"/>
          </w:tcPr>
          <w:p w:rsidR="004B1FC7" w:rsidRPr="00A90013" w:rsidRDefault="004B1FC7" w:rsidP="004B1FC7">
            <w:pPr>
              <w:spacing w:before="0" w:after="0"/>
              <w:jc w:val="right"/>
              <w:rPr>
                <w:rFonts w:eastAsia="Times New Roman" w:cs="Times New Roman"/>
                <w:b/>
                <w:bCs/>
                <w:color w:val="000000"/>
                <w:sz w:val="20"/>
                <w:szCs w:val="20"/>
              </w:rPr>
            </w:pPr>
            <w:r w:rsidRPr="00A90013">
              <w:rPr>
                <w:rFonts w:eastAsia="Times New Roman" w:cs="Times New Roman"/>
                <w:b/>
                <w:bCs/>
                <w:color w:val="000000"/>
                <w:sz w:val="20"/>
                <w:szCs w:val="20"/>
              </w:rPr>
              <w:t>430 300.00</w:t>
            </w:r>
          </w:p>
        </w:tc>
        <w:tc>
          <w:tcPr>
            <w:tcW w:w="1408" w:type="dxa"/>
            <w:shd w:val="clear" w:color="000000" w:fill="D9E1F2"/>
            <w:vAlign w:val="center"/>
            <w:hideMark/>
          </w:tcPr>
          <w:p w:rsidR="004B1FC7" w:rsidRPr="00A90013" w:rsidRDefault="004B1FC7" w:rsidP="004B1FC7">
            <w:pPr>
              <w:spacing w:before="0" w:after="0"/>
              <w:jc w:val="right"/>
              <w:rPr>
                <w:b/>
                <w:bCs/>
                <w:color w:val="000000"/>
                <w:sz w:val="20"/>
                <w:szCs w:val="20"/>
              </w:rPr>
            </w:pPr>
            <w:r w:rsidRPr="00A90013">
              <w:rPr>
                <w:b/>
                <w:bCs/>
                <w:color w:val="000000"/>
                <w:sz w:val="20"/>
                <w:szCs w:val="20"/>
              </w:rPr>
              <w:t>548 000,00</w:t>
            </w:r>
          </w:p>
        </w:tc>
      </w:tr>
    </w:tbl>
    <w:p w:rsidR="000971F6" w:rsidRPr="00A90013" w:rsidRDefault="000971F6" w:rsidP="00AD26C1">
      <w:pPr>
        <w:pStyle w:val="Sansinterligne"/>
        <w:rPr>
          <w:b/>
          <w:lang w:eastAsia="zh-CN"/>
        </w:rPr>
      </w:pPr>
      <w:r w:rsidRPr="00A90013">
        <w:rPr>
          <w:b/>
          <w:lang w:eastAsia="zh-CN"/>
        </w:rPr>
        <w:t xml:space="preserve">Sur proposition de Monsieur le Maire, le Conseil Municipal </w:t>
      </w:r>
      <w:r w:rsidR="00B85D79" w:rsidRPr="00A90013">
        <w:rPr>
          <w:b/>
          <w:lang w:eastAsia="zh-CN"/>
        </w:rPr>
        <w:t>décide à l’unanimité</w:t>
      </w:r>
      <w:r w:rsidRPr="00A90013">
        <w:rPr>
          <w:b/>
          <w:lang w:eastAsia="zh-CN"/>
        </w:rPr>
        <w:t> :</w:t>
      </w:r>
    </w:p>
    <w:p w:rsidR="00DD2BB4" w:rsidRPr="00A90013" w:rsidRDefault="00DD2BB4" w:rsidP="00AD26C1">
      <w:pPr>
        <w:pStyle w:val="Paragraphedeliste"/>
        <w:numPr>
          <w:ilvl w:val="0"/>
          <w:numId w:val="9"/>
        </w:numPr>
        <w:jc w:val="both"/>
        <w:rPr>
          <w:rFonts w:asciiTheme="majorHAnsi" w:hAnsiTheme="majorHAnsi"/>
          <w:b/>
          <w:lang w:eastAsia="zh-CN"/>
        </w:rPr>
      </w:pPr>
      <w:r w:rsidRPr="00A90013">
        <w:rPr>
          <w:rFonts w:asciiTheme="majorHAnsi" w:hAnsiTheme="majorHAnsi"/>
          <w:b/>
          <w:lang w:eastAsia="zh-CN"/>
        </w:rPr>
        <w:t>D’approuver les plans de financement des travaux de la rue du bocage tels qu’exposé</w:t>
      </w:r>
      <w:r w:rsidR="00D94A1C" w:rsidRPr="00A90013">
        <w:rPr>
          <w:rFonts w:asciiTheme="majorHAnsi" w:hAnsiTheme="majorHAnsi"/>
          <w:b/>
          <w:lang w:eastAsia="zh-CN"/>
        </w:rPr>
        <w:t>s,</w:t>
      </w:r>
    </w:p>
    <w:p w:rsidR="00DD2BB4" w:rsidRPr="00A90013" w:rsidRDefault="000971F6" w:rsidP="00AD26C1">
      <w:pPr>
        <w:pStyle w:val="Paragraphedeliste"/>
        <w:numPr>
          <w:ilvl w:val="0"/>
          <w:numId w:val="9"/>
        </w:numPr>
        <w:jc w:val="both"/>
        <w:rPr>
          <w:rFonts w:asciiTheme="majorHAnsi" w:hAnsiTheme="majorHAnsi"/>
          <w:b/>
          <w:lang w:eastAsia="zh-CN"/>
        </w:rPr>
      </w:pPr>
      <w:r w:rsidRPr="00A90013">
        <w:rPr>
          <w:rFonts w:asciiTheme="majorHAnsi" w:hAnsiTheme="majorHAnsi"/>
          <w:b/>
          <w:lang w:eastAsia="zh-CN"/>
        </w:rPr>
        <w:t xml:space="preserve">De solliciter </w:t>
      </w:r>
      <w:r w:rsidR="00DD2BB4" w:rsidRPr="00A90013">
        <w:rPr>
          <w:rFonts w:asciiTheme="majorHAnsi" w:hAnsiTheme="majorHAnsi"/>
          <w:b/>
          <w:lang w:eastAsia="zh-CN"/>
        </w:rPr>
        <w:t>pour le financement des travaux d’aménagement de la rue du bocage,</w:t>
      </w:r>
    </w:p>
    <w:p w:rsidR="000971F6" w:rsidRPr="00A90013" w:rsidRDefault="00DD2BB4" w:rsidP="00DD2BB4">
      <w:pPr>
        <w:pStyle w:val="Paragraphedeliste"/>
        <w:numPr>
          <w:ilvl w:val="1"/>
          <w:numId w:val="9"/>
        </w:numPr>
        <w:jc w:val="both"/>
        <w:rPr>
          <w:rFonts w:asciiTheme="majorHAnsi" w:hAnsiTheme="majorHAnsi"/>
          <w:b/>
          <w:lang w:eastAsia="zh-CN"/>
        </w:rPr>
      </w:pPr>
      <w:r w:rsidRPr="00A90013">
        <w:rPr>
          <w:rFonts w:asciiTheme="majorHAnsi" w:hAnsiTheme="majorHAnsi"/>
          <w:b/>
          <w:lang w:eastAsia="zh-CN"/>
        </w:rPr>
        <w:t>un fonds de concours à hauteur de 2</w:t>
      </w:r>
      <w:r w:rsidR="00D2119E" w:rsidRPr="00A90013">
        <w:rPr>
          <w:rFonts w:asciiTheme="majorHAnsi" w:hAnsiTheme="majorHAnsi"/>
          <w:b/>
          <w:lang w:eastAsia="zh-CN"/>
        </w:rPr>
        <w:t>25</w:t>
      </w:r>
      <w:r w:rsidRPr="00A90013">
        <w:rPr>
          <w:rFonts w:asciiTheme="majorHAnsi" w:hAnsiTheme="majorHAnsi"/>
          <w:b/>
          <w:lang w:eastAsia="zh-CN"/>
        </w:rPr>
        <w:t xml:space="preserve"> 000 euros </w:t>
      </w:r>
      <w:r w:rsidR="000971F6" w:rsidRPr="00A90013">
        <w:rPr>
          <w:rFonts w:asciiTheme="majorHAnsi" w:hAnsiTheme="majorHAnsi"/>
          <w:b/>
          <w:lang w:eastAsia="zh-CN"/>
        </w:rPr>
        <w:t>auprès de Terres de Montaigu - Communauté de Co</w:t>
      </w:r>
      <w:r w:rsidR="00D94A1C" w:rsidRPr="00A90013">
        <w:rPr>
          <w:rFonts w:asciiTheme="majorHAnsi" w:hAnsiTheme="majorHAnsi"/>
          <w:b/>
          <w:lang w:eastAsia="zh-CN"/>
        </w:rPr>
        <w:t>mmunes Montaigu - Rocheservière</w:t>
      </w:r>
      <w:r w:rsidRPr="00A90013">
        <w:rPr>
          <w:rFonts w:asciiTheme="majorHAnsi" w:hAnsiTheme="majorHAnsi"/>
          <w:b/>
          <w:lang w:eastAsia="zh-CN"/>
        </w:rPr>
        <w:t>,</w:t>
      </w:r>
    </w:p>
    <w:p w:rsidR="00DD2BB4" w:rsidRPr="00A90013" w:rsidRDefault="00DD2BB4" w:rsidP="00DD2BB4">
      <w:pPr>
        <w:pStyle w:val="Paragraphedeliste"/>
        <w:numPr>
          <w:ilvl w:val="1"/>
          <w:numId w:val="9"/>
        </w:numPr>
        <w:jc w:val="both"/>
        <w:rPr>
          <w:rFonts w:asciiTheme="majorHAnsi" w:hAnsiTheme="majorHAnsi"/>
          <w:b/>
          <w:lang w:eastAsia="zh-CN"/>
        </w:rPr>
      </w:pPr>
      <w:r w:rsidRPr="00A90013">
        <w:rPr>
          <w:rFonts w:asciiTheme="majorHAnsi" w:hAnsiTheme="majorHAnsi"/>
          <w:b/>
          <w:lang w:eastAsia="zh-CN"/>
        </w:rPr>
        <w:t>une subvention au titre du fonds de relance 2021 à hauteur de 55 630.51 euros auprès du Département de la Vendée,</w:t>
      </w:r>
    </w:p>
    <w:p w:rsidR="000971F6" w:rsidRPr="00A90013" w:rsidRDefault="000971F6" w:rsidP="00AD26C1">
      <w:pPr>
        <w:pStyle w:val="Paragraphedeliste"/>
        <w:numPr>
          <w:ilvl w:val="0"/>
          <w:numId w:val="9"/>
        </w:numPr>
        <w:jc w:val="both"/>
        <w:rPr>
          <w:rFonts w:asciiTheme="majorHAnsi" w:hAnsiTheme="majorHAnsi"/>
          <w:b/>
          <w:lang w:eastAsia="zh-CN"/>
        </w:rPr>
      </w:pPr>
      <w:r w:rsidRPr="00A90013">
        <w:rPr>
          <w:rFonts w:asciiTheme="majorHAnsi" w:hAnsiTheme="majorHAnsi"/>
          <w:b/>
          <w:lang w:eastAsia="zh-CN"/>
        </w:rPr>
        <w:t>D’autoriser Monsieur le Maire à prendre toute décision et signer tous documents nécessaires à l’exécution de la présente délibération.</w:t>
      </w:r>
    </w:p>
    <w:p w:rsidR="00AD3F1C" w:rsidRPr="00A90013" w:rsidRDefault="00AD3F1C" w:rsidP="00AD3F1C">
      <w:pPr>
        <w:pStyle w:val="Sous-titre"/>
        <w:keepNext w:val="0"/>
        <w:keepLines w:val="0"/>
        <w:pBdr>
          <w:top w:val="none" w:sz="0" w:space="0" w:color="000000"/>
          <w:left w:val="none" w:sz="0" w:space="0" w:color="000000"/>
          <w:bottom w:val="single" w:sz="4" w:space="1" w:color="000000"/>
          <w:right w:val="none" w:sz="0" w:space="0" w:color="000000"/>
        </w:pBdr>
        <w:shd w:val="clear" w:color="auto" w:fill="FFC000"/>
        <w:suppressAutoHyphens/>
        <w:spacing w:before="240" w:after="240"/>
        <w:jc w:val="center"/>
        <w:rPr>
          <w:rFonts w:ascii="Calibri" w:eastAsia="Times New Roman" w:hAnsi="Calibri" w:cs="Arial"/>
          <w:i w:val="0"/>
          <w:color w:val="auto"/>
          <w:sz w:val="24"/>
          <w:szCs w:val="24"/>
          <w:lang w:eastAsia="zh-CN"/>
        </w:rPr>
      </w:pPr>
      <w:r w:rsidRPr="00A90013">
        <w:rPr>
          <w:rFonts w:ascii="Calibri" w:eastAsia="Times New Roman" w:hAnsi="Calibri" w:cs="Arial"/>
          <w:i w:val="0"/>
          <w:color w:val="auto"/>
          <w:sz w:val="24"/>
          <w:szCs w:val="24"/>
          <w:lang w:eastAsia="zh-CN"/>
        </w:rPr>
        <w:t>BATIMENTS ET SPORTS</w:t>
      </w:r>
    </w:p>
    <w:p w:rsidR="00CE4515" w:rsidRPr="00A90013" w:rsidRDefault="00CE4515" w:rsidP="005D0198">
      <w:pPr>
        <w:keepNext/>
        <w:numPr>
          <w:ilvl w:val="0"/>
          <w:numId w:val="3"/>
        </w:numPr>
        <w:pBdr>
          <w:top w:val="nil"/>
          <w:left w:val="nil"/>
          <w:bottom w:val="nil"/>
          <w:right w:val="nil"/>
          <w:between w:val="nil"/>
        </w:pBdr>
        <w:spacing w:before="240"/>
        <w:rPr>
          <w:b/>
          <w:color w:val="000000"/>
          <w:u w:val="single"/>
        </w:rPr>
      </w:pPr>
      <w:r w:rsidRPr="00A90013">
        <w:rPr>
          <w:b/>
          <w:color w:val="000000"/>
          <w:u w:val="single"/>
        </w:rPr>
        <w:t>Finances –</w:t>
      </w:r>
      <w:r w:rsidR="003C2579" w:rsidRPr="00A90013">
        <w:rPr>
          <w:b/>
          <w:color w:val="000000"/>
          <w:u w:val="single"/>
        </w:rPr>
        <w:t>F</w:t>
      </w:r>
      <w:r w:rsidRPr="00A90013">
        <w:rPr>
          <w:b/>
          <w:color w:val="000000"/>
          <w:u w:val="single"/>
        </w:rPr>
        <w:t>ond Interministériel de Prévention de la Délinquance</w:t>
      </w:r>
      <w:r w:rsidR="003C2579" w:rsidRPr="00A90013">
        <w:rPr>
          <w:b/>
          <w:color w:val="000000"/>
          <w:u w:val="single"/>
        </w:rPr>
        <w:t xml:space="preserve"> </w:t>
      </w:r>
      <w:r w:rsidR="00DE1C9B" w:rsidRPr="00A90013">
        <w:rPr>
          <w:b/>
          <w:color w:val="000000"/>
          <w:u w:val="single"/>
        </w:rPr>
        <w:t>–</w:t>
      </w:r>
      <w:r w:rsidR="003C2579" w:rsidRPr="00A90013">
        <w:rPr>
          <w:b/>
          <w:color w:val="000000"/>
          <w:u w:val="single"/>
        </w:rPr>
        <w:t xml:space="preserve"> </w:t>
      </w:r>
      <w:r w:rsidRPr="00A90013">
        <w:rPr>
          <w:b/>
          <w:color w:val="000000"/>
          <w:u w:val="single"/>
        </w:rPr>
        <w:t xml:space="preserve">demande de subvention pour la pose d’un système de vidéophonie à l’école Jacques </w:t>
      </w:r>
      <w:proofErr w:type="spellStart"/>
      <w:r w:rsidRPr="00A90013">
        <w:rPr>
          <w:b/>
          <w:color w:val="000000"/>
          <w:u w:val="single"/>
        </w:rPr>
        <w:t>Golly</w:t>
      </w:r>
      <w:proofErr w:type="spellEnd"/>
    </w:p>
    <w:p w:rsidR="00BA7E72" w:rsidRPr="00A90013" w:rsidRDefault="000F53C8" w:rsidP="000F53C8">
      <w:pPr>
        <w:pStyle w:val="Sansinterligne"/>
      </w:pPr>
      <w:r w:rsidRPr="00A90013">
        <w:t xml:space="preserve">Monsieur le Maire expose que </w:t>
      </w:r>
      <w:r w:rsidR="00BA7E72" w:rsidRPr="00A90013">
        <w:t>suite à l’attentat perpétré le 16 octobre 2020 à Conflans-Sainte-Honorine, une enveloppe complémentaire de Fonds interministériel de prévention de la délinquance (FIPD) de 10 millions d’euros a été dédiée par le Gouvernement à la sécurisation des sites sensibles et des établissements scolaires.</w:t>
      </w:r>
    </w:p>
    <w:p w:rsidR="00BA7E72" w:rsidRPr="00A90013" w:rsidRDefault="00BA7E72" w:rsidP="00BA7E72">
      <w:r w:rsidRPr="00A90013">
        <w:t xml:space="preserve">Dans ce cadre, Monsieur Le Maire propose de solliciter une subvention pour le projet d’installation de vidéophonie à l’école Jacques </w:t>
      </w:r>
      <w:proofErr w:type="spellStart"/>
      <w:r w:rsidRPr="00A90013">
        <w:t>Golly</w:t>
      </w:r>
      <w:proofErr w:type="spellEnd"/>
      <w:r w:rsidRPr="00A90013">
        <w:t>.</w:t>
      </w:r>
    </w:p>
    <w:p w:rsidR="000F53C8" w:rsidRPr="00A90013" w:rsidRDefault="00BA7E72" w:rsidP="000F53C8">
      <w:pPr>
        <w:pStyle w:val="Sansinterligne"/>
      </w:pPr>
      <w:r w:rsidRPr="00A90013">
        <w:t xml:space="preserve">En effet, </w:t>
      </w:r>
      <w:r w:rsidR="000F53C8" w:rsidRPr="00A90013">
        <w:t xml:space="preserve">l'entrée </w:t>
      </w:r>
      <w:r w:rsidRPr="00A90013">
        <w:t>de cette école</w:t>
      </w:r>
      <w:r w:rsidR="000F53C8" w:rsidRPr="00A90013">
        <w:t xml:space="preserve"> est régulée par une sonnette simple obligeant le directeur de l'école à se déplacer pour contrôler l'identité de la personne entrante et lui permettre l'accès à l'établissement.</w:t>
      </w:r>
    </w:p>
    <w:p w:rsidR="000F53C8" w:rsidRPr="00A90013" w:rsidRDefault="000F53C8" w:rsidP="000F53C8">
      <w:pPr>
        <w:pStyle w:val="Sansinterligne"/>
      </w:pPr>
      <w:r w:rsidRPr="00A90013">
        <w:t>Les travaux ont pour objet de permettre un contrôle de la personne entrante ainsi qu’une ouverture du portail à distance.</w:t>
      </w:r>
    </w:p>
    <w:p w:rsidR="000F53C8" w:rsidRPr="00A90013" w:rsidRDefault="000F53C8" w:rsidP="000F53C8">
      <w:pPr>
        <w:pStyle w:val="Sansinterligne"/>
      </w:pPr>
      <w:r w:rsidRPr="00A90013">
        <w:t>En cas de tentative d'intrusion malveillante, le contrôle à distance permettra au directeur de l'école d'empêcher ou retarder l'accès au bâtiment et de déclencher le PPMS anti-intrusion sans être vu de la personne malveillante.</w:t>
      </w:r>
    </w:p>
    <w:p w:rsidR="000F53C8" w:rsidRPr="00A90013" w:rsidRDefault="000F53C8" w:rsidP="000F53C8">
      <w:pPr>
        <w:pStyle w:val="Sansinterligne"/>
      </w:pPr>
      <w:r w:rsidRPr="00A90013">
        <w:t>A contrario aujourd'hui, le directeur de l'école ne pouvant pas constater à distance la tentative d’intrusion malveillante, il est plus compliqué pour lui dans cette situation de déclencher le PPMS adéquat.</w:t>
      </w:r>
    </w:p>
    <w:p w:rsidR="000F53C8" w:rsidRPr="00A90013" w:rsidRDefault="000F53C8" w:rsidP="000F53C8">
      <w:pPr>
        <w:pStyle w:val="Sansinterligne"/>
      </w:pPr>
      <w:r w:rsidRPr="00A90013">
        <w:t>Le coût de cette acquisition de vidéophonie est estimé à 4 871.00 euros HT.</w:t>
      </w:r>
    </w:p>
    <w:p w:rsidR="000F53C8" w:rsidRPr="00A90013" w:rsidRDefault="000F53C8" w:rsidP="000F53C8">
      <w:pPr>
        <w:pStyle w:val="Sansinterligne"/>
      </w:pPr>
      <w:r w:rsidRPr="00A90013">
        <w:t>La demande de subvention est de 3897.00 euros soit 80% du montant HT.</w:t>
      </w:r>
    </w:p>
    <w:p w:rsidR="00534029" w:rsidRPr="00A90013" w:rsidRDefault="00534029" w:rsidP="00BA7E72">
      <w:pPr>
        <w:pStyle w:val="Sansinterligne"/>
        <w:rPr>
          <w:b/>
        </w:rPr>
      </w:pPr>
      <w:r w:rsidRPr="00A90013">
        <w:rPr>
          <w:b/>
        </w:rPr>
        <w:t xml:space="preserve">Sur proposition de Monsieur le Maire, le Conseil Municipal </w:t>
      </w:r>
      <w:r w:rsidR="00342881" w:rsidRPr="00A90013">
        <w:rPr>
          <w:b/>
        </w:rPr>
        <w:t>décide à l’unanimité</w:t>
      </w:r>
      <w:r w:rsidRPr="00A90013">
        <w:rPr>
          <w:b/>
        </w:rPr>
        <w:t> :</w:t>
      </w:r>
    </w:p>
    <w:p w:rsidR="00534029" w:rsidRPr="00A90013" w:rsidRDefault="00534029" w:rsidP="00BA7E72">
      <w:pPr>
        <w:pStyle w:val="Paragraphedeliste"/>
        <w:numPr>
          <w:ilvl w:val="0"/>
          <w:numId w:val="8"/>
        </w:numPr>
        <w:jc w:val="both"/>
        <w:rPr>
          <w:rFonts w:asciiTheme="majorHAnsi" w:hAnsiTheme="majorHAnsi"/>
          <w:b/>
        </w:rPr>
      </w:pPr>
      <w:r w:rsidRPr="00A90013">
        <w:rPr>
          <w:rFonts w:asciiTheme="majorHAnsi" w:hAnsiTheme="majorHAnsi"/>
          <w:b/>
        </w:rPr>
        <w:lastRenderedPageBreak/>
        <w:t xml:space="preserve">D’approuver le plan de financement pour la pose d’un système de vidéophonie à l’école </w:t>
      </w:r>
      <w:r w:rsidR="0053788B" w:rsidRPr="00A90013">
        <w:rPr>
          <w:rFonts w:asciiTheme="majorHAnsi" w:hAnsiTheme="majorHAnsi"/>
          <w:b/>
        </w:rPr>
        <w:t>J</w:t>
      </w:r>
      <w:r w:rsidRPr="00A90013">
        <w:rPr>
          <w:rFonts w:asciiTheme="majorHAnsi" w:hAnsiTheme="majorHAnsi"/>
          <w:b/>
        </w:rPr>
        <w:t xml:space="preserve">acques </w:t>
      </w:r>
      <w:proofErr w:type="spellStart"/>
      <w:r w:rsidRPr="00A90013">
        <w:rPr>
          <w:rFonts w:asciiTheme="majorHAnsi" w:hAnsiTheme="majorHAnsi"/>
          <w:b/>
        </w:rPr>
        <w:t>Go</w:t>
      </w:r>
      <w:r w:rsidR="00A90013" w:rsidRPr="00A90013">
        <w:rPr>
          <w:rFonts w:asciiTheme="majorHAnsi" w:hAnsiTheme="majorHAnsi"/>
          <w:b/>
        </w:rPr>
        <w:t>lly</w:t>
      </w:r>
      <w:proofErr w:type="spellEnd"/>
      <w:r w:rsidR="00A90013" w:rsidRPr="00A90013">
        <w:rPr>
          <w:rFonts w:asciiTheme="majorHAnsi" w:hAnsiTheme="majorHAnsi"/>
          <w:b/>
        </w:rPr>
        <w:t xml:space="preserve"> tel que présenté ci-dessous :</w:t>
      </w:r>
    </w:p>
    <w:tbl>
      <w:tblPr>
        <w:tblW w:w="9200" w:type="dxa"/>
        <w:tblInd w:w="55" w:type="dxa"/>
        <w:tblCellMar>
          <w:left w:w="70" w:type="dxa"/>
          <w:right w:w="70" w:type="dxa"/>
        </w:tblCellMar>
        <w:tblLook w:val="04A0" w:firstRow="1" w:lastRow="0" w:firstColumn="1" w:lastColumn="0" w:noHBand="0" w:noVBand="1"/>
      </w:tblPr>
      <w:tblGrid>
        <w:gridCol w:w="2933"/>
        <w:gridCol w:w="1259"/>
        <w:gridCol w:w="2719"/>
        <w:gridCol w:w="1258"/>
        <w:gridCol w:w="1031"/>
      </w:tblGrid>
      <w:tr w:rsidR="00A90013" w:rsidRPr="00A90013" w:rsidTr="0014642E">
        <w:trPr>
          <w:trHeight w:val="621"/>
        </w:trPr>
        <w:tc>
          <w:tcPr>
            <w:tcW w:w="4192" w:type="dxa"/>
            <w:gridSpan w:val="2"/>
            <w:tcBorders>
              <w:top w:val="single" w:sz="4" w:space="0" w:color="auto"/>
              <w:left w:val="single" w:sz="4" w:space="0" w:color="auto"/>
              <w:bottom w:val="single" w:sz="4" w:space="0" w:color="auto"/>
              <w:right w:val="single" w:sz="4" w:space="0" w:color="auto"/>
            </w:tcBorders>
            <w:shd w:val="clear" w:color="DDDDDD" w:fill="EED4FA"/>
            <w:noWrap/>
            <w:vAlign w:val="center"/>
            <w:hideMark/>
          </w:tcPr>
          <w:p w:rsidR="00A90013" w:rsidRPr="00A90013" w:rsidRDefault="00A90013" w:rsidP="0014642E">
            <w:pPr>
              <w:spacing w:after="0"/>
              <w:jc w:val="center"/>
              <w:rPr>
                <w:rFonts w:eastAsia="Times New Roman" w:cs="Arial"/>
                <w:b/>
                <w:bCs/>
              </w:rPr>
            </w:pPr>
            <w:r w:rsidRPr="00A90013">
              <w:rPr>
                <w:rFonts w:eastAsia="Times New Roman" w:cs="Arial"/>
                <w:b/>
                <w:bCs/>
              </w:rPr>
              <w:t>Dépenses</w:t>
            </w:r>
          </w:p>
        </w:tc>
        <w:tc>
          <w:tcPr>
            <w:tcW w:w="5008" w:type="dxa"/>
            <w:gridSpan w:val="3"/>
            <w:tcBorders>
              <w:top w:val="single" w:sz="4" w:space="0" w:color="auto"/>
              <w:left w:val="nil"/>
              <w:bottom w:val="single" w:sz="4" w:space="0" w:color="auto"/>
              <w:right w:val="single" w:sz="4" w:space="0" w:color="auto"/>
            </w:tcBorders>
            <w:shd w:val="clear" w:color="DDDDDD" w:fill="EED4FA"/>
            <w:noWrap/>
            <w:vAlign w:val="center"/>
            <w:hideMark/>
          </w:tcPr>
          <w:p w:rsidR="00A90013" w:rsidRPr="00A90013" w:rsidRDefault="00A90013" w:rsidP="0014642E">
            <w:pPr>
              <w:spacing w:after="0"/>
              <w:jc w:val="center"/>
              <w:rPr>
                <w:rFonts w:eastAsia="Times New Roman" w:cs="Arial"/>
                <w:b/>
                <w:bCs/>
              </w:rPr>
            </w:pPr>
            <w:r w:rsidRPr="00A90013">
              <w:rPr>
                <w:rFonts w:eastAsia="Times New Roman" w:cs="Arial"/>
                <w:b/>
                <w:bCs/>
              </w:rPr>
              <w:t>Recettes</w:t>
            </w:r>
          </w:p>
        </w:tc>
      </w:tr>
      <w:tr w:rsidR="00A90013" w:rsidRPr="00A90013" w:rsidTr="0014642E">
        <w:trPr>
          <w:trHeight w:val="621"/>
        </w:trPr>
        <w:tc>
          <w:tcPr>
            <w:tcW w:w="2933" w:type="dxa"/>
            <w:tcBorders>
              <w:top w:val="nil"/>
              <w:left w:val="single" w:sz="4" w:space="0" w:color="auto"/>
              <w:bottom w:val="single" w:sz="4" w:space="0" w:color="auto"/>
              <w:right w:val="single" w:sz="4" w:space="0" w:color="auto"/>
            </w:tcBorders>
            <w:shd w:val="clear" w:color="DDDDDD" w:fill="EED4FA"/>
            <w:noWrap/>
            <w:vAlign w:val="bottom"/>
            <w:hideMark/>
          </w:tcPr>
          <w:p w:rsidR="00A90013" w:rsidRPr="00A90013" w:rsidRDefault="00A90013" w:rsidP="0014642E">
            <w:pPr>
              <w:spacing w:after="0"/>
              <w:jc w:val="center"/>
              <w:rPr>
                <w:rFonts w:eastAsia="Times New Roman" w:cs="Arial"/>
              </w:rPr>
            </w:pPr>
            <w:r w:rsidRPr="00A90013">
              <w:rPr>
                <w:rFonts w:eastAsia="Times New Roman" w:cs="Arial"/>
              </w:rPr>
              <w:t>Nature</w:t>
            </w:r>
          </w:p>
        </w:tc>
        <w:tc>
          <w:tcPr>
            <w:tcW w:w="1259" w:type="dxa"/>
            <w:tcBorders>
              <w:top w:val="nil"/>
              <w:left w:val="nil"/>
              <w:bottom w:val="single" w:sz="4" w:space="0" w:color="auto"/>
              <w:right w:val="single" w:sz="4" w:space="0" w:color="auto"/>
            </w:tcBorders>
            <w:shd w:val="clear" w:color="DDDDDD" w:fill="EED4FA"/>
            <w:noWrap/>
            <w:vAlign w:val="bottom"/>
            <w:hideMark/>
          </w:tcPr>
          <w:p w:rsidR="00A90013" w:rsidRPr="00A90013" w:rsidRDefault="00A90013" w:rsidP="0014642E">
            <w:pPr>
              <w:spacing w:after="0"/>
              <w:jc w:val="center"/>
              <w:rPr>
                <w:rFonts w:eastAsia="Times New Roman" w:cs="Arial"/>
              </w:rPr>
            </w:pPr>
            <w:r w:rsidRPr="00A90013">
              <w:rPr>
                <w:rFonts w:eastAsia="Times New Roman" w:cs="Arial"/>
              </w:rPr>
              <w:t xml:space="preserve">Montant </w:t>
            </w:r>
            <w:r w:rsidRPr="00A90013">
              <w:rPr>
                <w:rFonts w:eastAsia="Times New Roman" w:cs="Arial"/>
                <w:b/>
                <w:i/>
              </w:rPr>
              <w:t>en euros HT</w:t>
            </w:r>
          </w:p>
        </w:tc>
        <w:tc>
          <w:tcPr>
            <w:tcW w:w="2719" w:type="dxa"/>
            <w:tcBorders>
              <w:top w:val="nil"/>
              <w:left w:val="nil"/>
              <w:bottom w:val="single" w:sz="4" w:space="0" w:color="auto"/>
              <w:right w:val="single" w:sz="4" w:space="0" w:color="auto"/>
            </w:tcBorders>
            <w:shd w:val="clear" w:color="DDDDDD" w:fill="EED4FA"/>
            <w:noWrap/>
            <w:vAlign w:val="bottom"/>
            <w:hideMark/>
          </w:tcPr>
          <w:p w:rsidR="00A90013" w:rsidRPr="00A90013" w:rsidRDefault="00A90013" w:rsidP="0014642E">
            <w:pPr>
              <w:spacing w:after="0"/>
              <w:jc w:val="center"/>
              <w:rPr>
                <w:rFonts w:eastAsia="Times New Roman" w:cs="Arial"/>
              </w:rPr>
            </w:pPr>
            <w:r w:rsidRPr="00A90013">
              <w:rPr>
                <w:rFonts w:eastAsia="Times New Roman" w:cs="Arial"/>
              </w:rPr>
              <w:t>Nature</w:t>
            </w:r>
          </w:p>
        </w:tc>
        <w:tc>
          <w:tcPr>
            <w:tcW w:w="1258" w:type="dxa"/>
            <w:tcBorders>
              <w:top w:val="nil"/>
              <w:left w:val="nil"/>
              <w:bottom w:val="single" w:sz="4" w:space="0" w:color="auto"/>
              <w:right w:val="single" w:sz="4" w:space="0" w:color="auto"/>
            </w:tcBorders>
            <w:shd w:val="clear" w:color="DDDDDD" w:fill="EED4FA"/>
            <w:noWrap/>
            <w:vAlign w:val="bottom"/>
            <w:hideMark/>
          </w:tcPr>
          <w:p w:rsidR="00A90013" w:rsidRPr="00A90013" w:rsidRDefault="00A90013" w:rsidP="0014642E">
            <w:pPr>
              <w:spacing w:after="0"/>
              <w:jc w:val="center"/>
              <w:rPr>
                <w:rFonts w:eastAsia="Times New Roman" w:cs="Arial"/>
              </w:rPr>
            </w:pPr>
            <w:r w:rsidRPr="00A90013">
              <w:rPr>
                <w:rFonts w:eastAsia="Times New Roman" w:cs="Arial"/>
              </w:rPr>
              <w:t>Montant</w:t>
            </w:r>
            <w:r w:rsidRPr="00A90013">
              <w:rPr>
                <w:rFonts w:eastAsia="Times New Roman" w:cs="Arial"/>
                <w:b/>
                <w:i/>
              </w:rPr>
              <w:t xml:space="preserve"> en euros HT</w:t>
            </w:r>
          </w:p>
        </w:tc>
        <w:tc>
          <w:tcPr>
            <w:tcW w:w="1031" w:type="dxa"/>
            <w:tcBorders>
              <w:top w:val="nil"/>
              <w:left w:val="nil"/>
              <w:bottom w:val="single" w:sz="4" w:space="0" w:color="auto"/>
              <w:right w:val="single" w:sz="4" w:space="0" w:color="auto"/>
            </w:tcBorders>
            <w:shd w:val="clear" w:color="DDDDDD" w:fill="EED4FA"/>
            <w:noWrap/>
            <w:vAlign w:val="bottom"/>
            <w:hideMark/>
          </w:tcPr>
          <w:p w:rsidR="00A90013" w:rsidRPr="00A90013" w:rsidRDefault="00A90013" w:rsidP="0014642E">
            <w:pPr>
              <w:spacing w:after="0"/>
              <w:jc w:val="center"/>
              <w:rPr>
                <w:rFonts w:eastAsia="Times New Roman" w:cs="Arial"/>
              </w:rPr>
            </w:pPr>
            <w:r w:rsidRPr="00A90013">
              <w:rPr>
                <w:rFonts w:eastAsia="Times New Roman" w:cs="Arial"/>
              </w:rPr>
              <w:t>%</w:t>
            </w:r>
          </w:p>
        </w:tc>
      </w:tr>
      <w:tr w:rsidR="00A90013" w:rsidRPr="00A90013" w:rsidTr="0014642E">
        <w:trPr>
          <w:trHeight w:val="621"/>
        </w:trPr>
        <w:tc>
          <w:tcPr>
            <w:tcW w:w="2933" w:type="dxa"/>
            <w:tcBorders>
              <w:top w:val="nil"/>
              <w:left w:val="single" w:sz="4" w:space="0" w:color="auto"/>
              <w:bottom w:val="single" w:sz="4" w:space="0" w:color="auto"/>
              <w:right w:val="single" w:sz="4" w:space="0" w:color="auto"/>
            </w:tcBorders>
            <w:shd w:val="clear" w:color="auto" w:fill="auto"/>
            <w:vAlign w:val="center"/>
            <w:hideMark/>
          </w:tcPr>
          <w:p w:rsidR="00A90013" w:rsidRPr="00A90013" w:rsidRDefault="00A90013" w:rsidP="0014642E">
            <w:pPr>
              <w:spacing w:after="0"/>
              <w:rPr>
                <w:rFonts w:eastAsia="Times New Roman" w:cs="Arial"/>
                <w:i/>
                <w:iCs/>
              </w:rPr>
            </w:pPr>
            <w:r w:rsidRPr="00A90013">
              <w:rPr>
                <w:rFonts w:eastAsia="Times New Roman" w:cs="Arial"/>
                <w:i/>
                <w:iCs/>
              </w:rPr>
              <w:t xml:space="preserve">Vidéophonie Ecole Jacques </w:t>
            </w:r>
            <w:proofErr w:type="spellStart"/>
            <w:r w:rsidRPr="00A90013">
              <w:rPr>
                <w:rFonts w:eastAsia="Times New Roman" w:cs="Arial"/>
                <w:i/>
                <w:iCs/>
              </w:rPr>
              <w:t>Golly</w:t>
            </w:r>
            <w:proofErr w:type="spellEnd"/>
          </w:p>
        </w:tc>
        <w:tc>
          <w:tcPr>
            <w:tcW w:w="1259" w:type="dxa"/>
            <w:tcBorders>
              <w:top w:val="nil"/>
              <w:left w:val="nil"/>
              <w:bottom w:val="single" w:sz="4" w:space="0" w:color="auto"/>
              <w:right w:val="single" w:sz="4" w:space="0" w:color="auto"/>
            </w:tcBorders>
            <w:shd w:val="clear" w:color="auto" w:fill="auto"/>
            <w:noWrap/>
            <w:vAlign w:val="center"/>
            <w:hideMark/>
          </w:tcPr>
          <w:p w:rsidR="00A90013" w:rsidRPr="00A90013" w:rsidRDefault="00A90013" w:rsidP="0014642E">
            <w:pPr>
              <w:spacing w:after="0"/>
              <w:jc w:val="right"/>
              <w:rPr>
                <w:rFonts w:eastAsia="Times New Roman" w:cs="Arial"/>
              </w:rPr>
            </w:pPr>
            <w:r w:rsidRPr="00A90013">
              <w:rPr>
                <w:rFonts w:eastAsia="Times New Roman" w:cs="Arial"/>
              </w:rPr>
              <w:t>4871.00 €</w:t>
            </w:r>
          </w:p>
        </w:tc>
        <w:tc>
          <w:tcPr>
            <w:tcW w:w="2719" w:type="dxa"/>
            <w:tcBorders>
              <w:top w:val="nil"/>
              <w:left w:val="nil"/>
              <w:bottom w:val="single" w:sz="4" w:space="0" w:color="auto"/>
              <w:right w:val="single" w:sz="4" w:space="0" w:color="auto"/>
            </w:tcBorders>
            <w:shd w:val="clear" w:color="auto" w:fill="auto"/>
            <w:noWrap/>
            <w:vAlign w:val="center"/>
            <w:hideMark/>
          </w:tcPr>
          <w:p w:rsidR="00A90013" w:rsidRPr="00A90013" w:rsidRDefault="00A90013" w:rsidP="0014642E">
            <w:pPr>
              <w:spacing w:after="0"/>
              <w:rPr>
                <w:rFonts w:eastAsia="Times New Roman" w:cs="Arial"/>
              </w:rPr>
            </w:pPr>
            <w:r w:rsidRPr="00A90013">
              <w:rPr>
                <w:rFonts w:eastAsia="Times New Roman" w:cs="Arial"/>
              </w:rPr>
              <w:t>Subvention de l’Etat - FDIP</w:t>
            </w:r>
          </w:p>
        </w:tc>
        <w:tc>
          <w:tcPr>
            <w:tcW w:w="1258" w:type="dxa"/>
            <w:tcBorders>
              <w:top w:val="nil"/>
              <w:left w:val="nil"/>
              <w:bottom w:val="single" w:sz="4" w:space="0" w:color="auto"/>
              <w:right w:val="single" w:sz="4" w:space="0" w:color="auto"/>
            </w:tcBorders>
            <w:shd w:val="clear" w:color="auto" w:fill="auto"/>
            <w:noWrap/>
            <w:vAlign w:val="center"/>
            <w:hideMark/>
          </w:tcPr>
          <w:p w:rsidR="00A90013" w:rsidRPr="00A90013" w:rsidRDefault="00A90013" w:rsidP="0014642E">
            <w:pPr>
              <w:spacing w:after="0"/>
              <w:jc w:val="right"/>
              <w:rPr>
                <w:rFonts w:eastAsia="Times New Roman" w:cs="Arial"/>
              </w:rPr>
            </w:pPr>
            <w:r w:rsidRPr="00A90013">
              <w:rPr>
                <w:rFonts w:eastAsia="Times New Roman" w:cs="Arial"/>
              </w:rPr>
              <w:t>3 897.00 €</w:t>
            </w:r>
          </w:p>
        </w:tc>
        <w:tc>
          <w:tcPr>
            <w:tcW w:w="1031" w:type="dxa"/>
            <w:tcBorders>
              <w:top w:val="nil"/>
              <w:left w:val="nil"/>
              <w:bottom w:val="single" w:sz="4" w:space="0" w:color="auto"/>
              <w:right w:val="single" w:sz="4" w:space="0" w:color="auto"/>
            </w:tcBorders>
            <w:shd w:val="clear" w:color="auto" w:fill="auto"/>
            <w:noWrap/>
            <w:vAlign w:val="center"/>
            <w:hideMark/>
          </w:tcPr>
          <w:p w:rsidR="00A90013" w:rsidRPr="00A90013" w:rsidRDefault="00A90013" w:rsidP="0014642E">
            <w:pPr>
              <w:spacing w:after="0"/>
              <w:jc w:val="center"/>
              <w:rPr>
                <w:rFonts w:eastAsia="Times New Roman" w:cs="Arial"/>
              </w:rPr>
            </w:pPr>
            <w:r w:rsidRPr="00A90013">
              <w:rPr>
                <w:rFonts w:eastAsia="Times New Roman" w:cs="Arial"/>
              </w:rPr>
              <w:t>80,00 %</w:t>
            </w:r>
          </w:p>
        </w:tc>
      </w:tr>
      <w:tr w:rsidR="00A90013" w:rsidRPr="00A90013" w:rsidTr="0014642E">
        <w:trPr>
          <w:trHeight w:val="621"/>
        </w:trPr>
        <w:tc>
          <w:tcPr>
            <w:tcW w:w="2933" w:type="dxa"/>
            <w:tcBorders>
              <w:top w:val="nil"/>
              <w:left w:val="single" w:sz="4" w:space="0" w:color="auto"/>
              <w:bottom w:val="single" w:sz="4" w:space="0" w:color="auto"/>
              <w:right w:val="single" w:sz="4" w:space="0" w:color="auto"/>
            </w:tcBorders>
            <w:shd w:val="clear" w:color="auto" w:fill="auto"/>
            <w:vAlign w:val="center"/>
            <w:hideMark/>
          </w:tcPr>
          <w:p w:rsidR="00A90013" w:rsidRPr="00A90013" w:rsidRDefault="00A90013" w:rsidP="0014642E">
            <w:pPr>
              <w:spacing w:after="0"/>
              <w:rPr>
                <w:rFonts w:eastAsia="Times New Roman" w:cs="Arial"/>
                <w:i/>
                <w:iCs/>
              </w:rPr>
            </w:pPr>
          </w:p>
        </w:tc>
        <w:tc>
          <w:tcPr>
            <w:tcW w:w="1259" w:type="dxa"/>
            <w:tcBorders>
              <w:top w:val="nil"/>
              <w:left w:val="nil"/>
              <w:bottom w:val="single" w:sz="4" w:space="0" w:color="auto"/>
              <w:right w:val="single" w:sz="4" w:space="0" w:color="auto"/>
            </w:tcBorders>
            <w:shd w:val="clear" w:color="auto" w:fill="auto"/>
            <w:noWrap/>
            <w:vAlign w:val="center"/>
            <w:hideMark/>
          </w:tcPr>
          <w:p w:rsidR="00A90013" w:rsidRPr="00A90013" w:rsidRDefault="00A90013" w:rsidP="0014642E">
            <w:pPr>
              <w:spacing w:after="0"/>
              <w:jc w:val="right"/>
              <w:rPr>
                <w:rFonts w:eastAsia="Times New Roman" w:cs="Arial"/>
              </w:rPr>
            </w:pPr>
            <w:r w:rsidRPr="00A90013">
              <w:rPr>
                <w:rFonts w:eastAsia="Times New Roman" w:cs="Arial"/>
              </w:rPr>
              <w:t>€</w:t>
            </w:r>
          </w:p>
        </w:tc>
        <w:tc>
          <w:tcPr>
            <w:tcW w:w="2719" w:type="dxa"/>
            <w:tcBorders>
              <w:top w:val="nil"/>
              <w:left w:val="nil"/>
              <w:bottom w:val="single" w:sz="4" w:space="0" w:color="auto"/>
              <w:right w:val="single" w:sz="4" w:space="0" w:color="auto"/>
            </w:tcBorders>
            <w:shd w:val="clear" w:color="auto" w:fill="auto"/>
            <w:noWrap/>
            <w:vAlign w:val="center"/>
            <w:hideMark/>
          </w:tcPr>
          <w:p w:rsidR="00A90013" w:rsidRPr="00A90013" w:rsidRDefault="00A90013" w:rsidP="0014642E">
            <w:pPr>
              <w:spacing w:after="0"/>
              <w:rPr>
                <w:rFonts w:eastAsia="Times New Roman" w:cs="Arial"/>
              </w:rPr>
            </w:pPr>
            <w:r w:rsidRPr="00A90013">
              <w:rPr>
                <w:rFonts w:eastAsia="Times New Roman" w:cs="Arial"/>
              </w:rPr>
              <w:t>Autofinancement</w:t>
            </w:r>
          </w:p>
        </w:tc>
        <w:tc>
          <w:tcPr>
            <w:tcW w:w="1258" w:type="dxa"/>
            <w:tcBorders>
              <w:top w:val="nil"/>
              <w:left w:val="nil"/>
              <w:bottom w:val="single" w:sz="4" w:space="0" w:color="auto"/>
              <w:right w:val="single" w:sz="4" w:space="0" w:color="auto"/>
            </w:tcBorders>
            <w:shd w:val="clear" w:color="auto" w:fill="auto"/>
            <w:noWrap/>
            <w:vAlign w:val="center"/>
            <w:hideMark/>
          </w:tcPr>
          <w:p w:rsidR="00A90013" w:rsidRPr="00A90013" w:rsidRDefault="00A90013" w:rsidP="0014642E">
            <w:pPr>
              <w:spacing w:after="0"/>
              <w:jc w:val="right"/>
              <w:rPr>
                <w:rFonts w:eastAsia="Times New Roman" w:cs="Arial"/>
              </w:rPr>
            </w:pPr>
            <w:r w:rsidRPr="00A90013">
              <w:rPr>
                <w:rFonts w:eastAsia="Times New Roman" w:cs="Arial"/>
              </w:rPr>
              <w:t>974.00 €</w:t>
            </w:r>
          </w:p>
        </w:tc>
        <w:tc>
          <w:tcPr>
            <w:tcW w:w="1031" w:type="dxa"/>
            <w:tcBorders>
              <w:top w:val="nil"/>
              <w:left w:val="nil"/>
              <w:bottom w:val="single" w:sz="4" w:space="0" w:color="auto"/>
              <w:right w:val="single" w:sz="4" w:space="0" w:color="auto"/>
            </w:tcBorders>
            <w:shd w:val="clear" w:color="auto" w:fill="auto"/>
            <w:noWrap/>
            <w:vAlign w:val="center"/>
            <w:hideMark/>
          </w:tcPr>
          <w:p w:rsidR="00A90013" w:rsidRPr="00A90013" w:rsidRDefault="00A90013" w:rsidP="0014642E">
            <w:pPr>
              <w:spacing w:after="0"/>
              <w:jc w:val="center"/>
              <w:rPr>
                <w:rFonts w:eastAsia="Times New Roman" w:cs="Arial"/>
              </w:rPr>
            </w:pPr>
            <w:r w:rsidRPr="00A90013">
              <w:rPr>
                <w:rFonts w:eastAsia="Times New Roman" w:cs="Arial"/>
              </w:rPr>
              <w:t>20.00 %</w:t>
            </w:r>
          </w:p>
        </w:tc>
      </w:tr>
      <w:tr w:rsidR="00A90013" w:rsidRPr="00A90013" w:rsidTr="0014642E">
        <w:trPr>
          <w:trHeight w:val="621"/>
        </w:trPr>
        <w:tc>
          <w:tcPr>
            <w:tcW w:w="2933" w:type="dxa"/>
            <w:tcBorders>
              <w:top w:val="nil"/>
              <w:left w:val="single" w:sz="4" w:space="0" w:color="auto"/>
              <w:bottom w:val="single" w:sz="4" w:space="0" w:color="auto"/>
              <w:right w:val="single" w:sz="4" w:space="0" w:color="auto"/>
            </w:tcBorders>
            <w:shd w:val="clear" w:color="DDDDDD" w:fill="EED4FA"/>
            <w:noWrap/>
            <w:vAlign w:val="center"/>
            <w:hideMark/>
          </w:tcPr>
          <w:p w:rsidR="00A90013" w:rsidRPr="00A90013" w:rsidRDefault="00A90013" w:rsidP="0014642E">
            <w:pPr>
              <w:spacing w:after="0"/>
              <w:jc w:val="center"/>
              <w:rPr>
                <w:rFonts w:eastAsia="Times New Roman" w:cs="Arial"/>
                <w:b/>
                <w:bCs/>
              </w:rPr>
            </w:pPr>
            <w:r w:rsidRPr="00A90013">
              <w:rPr>
                <w:rFonts w:eastAsia="Times New Roman" w:cs="Arial"/>
                <w:b/>
                <w:bCs/>
              </w:rPr>
              <w:t>Total dépenses</w:t>
            </w:r>
          </w:p>
        </w:tc>
        <w:tc>
          <w:tcPr>
            <w:tcW w:w="1259" w:type="dxa"/>
            <w:tcBorders>
              <w:top w:val="nil"/>
              <w:left w:val="nil"/>
              <w:bottom w:val="single" w:sz="4" w:space="0" w:color="auto"/>
              <w:right w:val="single" w:sz="4" w:space="0" w:color="auto"/>
            </w:tcBorders>
            <w:shd w:val="clear" w:color="DDDDDD" w:fill="EED4FA"/>
            <w:noWrap/>
            <w:vAlign w:val="center"/>
            <w:hideMark/>
          </w:tcPr>
          <w:p w:rsidR="00A90013" w:rsidRPr="00A90013" w:rsidRDefault="00A90013" w:rsidP="0014642E">
            <w:pPr>
              <w:spacing w:after="0"/>
              <w:jc w:val="center"/>
              <w:rPr>
                <w:rFonts w:eastAsia="Times New Roman" w:cs="Arial"/>
                <w:b/>
                <w:bCs/>
              </w:rPr>
            </w:pPr>
            <w:r w:rsidRPr="00A90013">
              <w:rPr>
                <w:rFonts w:eastAsia="Times New Roman" w:cs="Arial"/>
                <w:b/>
                <w:bCs/>
              </w:rPr>
              <w:t>4871.00 €</w:t>
            </w:r>
          </w:p>
        </w:tc>
        <w:tc>
          <w:tcPr>
            <w:tcW w:w="2719" w:type="dxa"/>
            <w:tcBorders>
              <w:top w:val="nil"/>
              <w:left w:val="nil"/>
              <w:bottom w:val="single" w:sz="4" w:space="0" w:color="auto"/>
              <w:right w:val="single" w:sz="4" w:space="0" w:color="auto"/>
            </w:tcBorders>
            <w:shd w:val="clear" w:color="DDDDDD" w:fill="EED4FA"/>
            <w:noWrap/>
            <w:vAlign w:val="center"/>
            <w:hideMark/>
          </w:tcPr>
          <w:p w:rsidR="00A90013" w:rsidRPr="00A90013" w:rsidRDefault="00A90013" w:rsidP="0014642E">
            <w:pPr>
              <w:spacing w:after="0"/>
              <w:jc w:val="center"/>
              <w:rPr>
                <w:rFonts w:eastAsia="Times New Roman" w:cs="Arial"/>
                <w:b/>
                <w:bCs/>
              </w:rPr>
            </w:pPr>
            <w:r w:rsidRPr="00A90013">
              <w:rPr>
                <w:rFonts w:eastAsia="Times New Roman" w:cs="Arial"/>
                <w:b/>
                <w:bCs/>
              </w:rPr>
              <w:t>Total Recettes</w:t>
            </w:r>
          </w:p>
        </w:tc>
        <w:tc>
          <w:tcPr>
            <w:tcW w:w="1258" w:type="dxa"/>
            <w:tcBorders>
              <w:top w:val="nil"/>
              <w:left w:val="nil"/>
              <w:bottom w:val="single" w:sz="4" w:space="0" w:color="auto"/>
              <w:right w:val="single" w:sz="4" w:space="0" w:color="auto"/>
            </w:tcBorders>
            <w:shd w:val="clear" w:color="DDDDDD" w:fill="EED4FA"/>
            <w:noWrap/>
            <w:vAlign w:val="center"/>
            <w:hideMark/>
          </w:tcPr>
          <w:p w:rsidR="00A90013" w:rsidRPr="00A90013" w:rsidRDefault="00A90013" w:rsidP="0014642E">
            <w:pPr>
              <w:spacing w:after="0"/>
              <w:jc w:val="center"/>
              <w:rPr>
                <w:rFonts w:eastAsia="Times New Roman" w:cs="Arial"/>
                <w:b/>
                <w:bCs/>
              </w:rPr>
            </w:pPr>
            <w:r w:rsidRPr="00A90013">
              <w:rPr>
                <w:rFonts w:eastAsia="Times New Roman" w:cs="Arial"/>
                <w:b/>
                <w:bCs/>
              </w:rPr>
              <w:t>4 871,00 €</w:t>
            </w:r>
          </w:p>
        </w:tc>
        <w:tc>
          <w:tcPr>
            <w:tcW w:w="1031" w:type="dxa"/>
            <w:tcBorders>
              <w:top w:val="nil"/>
              <w:left w:val="nil"/>
              <w:bottom w:val="single" w:sz="4" w:space="0" w:color="auto"/>
              <w:right w:val="single" w:sz="4" w:space="0" w:color="auto"/>
            </w:tcBorders>
            <w:shd w:val="clear" w:color="DDDDDD" w:fill="EED4FA"/>
            <w:noWrap/>
            <w:vAlign w:val="center"/>
            <w:hideMark/>
          </w:tcPr>
          <w:p w:rsidR="00A90013" w:rsidRPr="00A90013" w:rsidRDefault="00A90013" w:rsidP="0014642E">
            <w:pPr>
              <w:spacing w:after="0"/>
              <w:jc w:val="center"/>
              <w:rPr>
                <w:rFonts w:eastAsia="Times New Roman" w:cs="Arial"/>
              </w:rPr>
            </w:pPr>
            <w:r w:rsidRPr="00A90013">
              <w:rPr>
                <w:rFonts w:eastAsia="Times New Roman" w:cs="Arial"/>
              </w:rPr>
              <w:t>100,00 %</w:t>
            </w:r>
          </w:p>
        </w:tc>
      </w:tr>
    </w:tbl>
    <w:p w:rsidR="00A90013" w:rsidRPr="00A90013" w:rsidRDefault="00A90013" w:rsidP="00A90013">
      <w:pPr>
        <w:pStyle w:val="Paragraphedeliste"/>
        <w:jc w:val="both"/>
        <w:rPr>
          <w:rFonts w:asciiTheme="majorHAnsi" w:hAnsiTheme="majorHAnsi"/>
          <w:b/>
        </w:rPr>
      </w:pPr>
    </w:p>
    <w:p w:rsidR="00534029" w:rsidRPr="00A90013" w:rsidRDefault="00534029" w:rsidP="00BA7E72">
      <w:pPr>
        <w:pStyle w:val="Paragraphedeliste"/>
        <w:numPr>
          <w:ilvl w:val="0"/>
          <w:numId w:val="8"/>
        </w:numPr>
        <w:jc w:val="both"/>
        <w:rPr>
          <w:rFonts w:asciiTheme="majorHAnsi" w:hAnsiTheme="majorHAnsi"/>
          <w:b/>
        </w:rPr>
      </w:pPr>
      <w:r w:rsidRPr="00A90013">
        <w:rPr>
          <w:rFonts w:asciiTheme="majorHAnsi" w:hAnsiTheme="majorHAnsi"/>
          <w:b/>
        </w:rPr>
        <w:t xml:space="preserve">De solliciter en conséquence une subvention auprès de l’Etat au titre du Fond Interministériel de Prévention de la délinquance d’un montant de </w:t>
      </w:r>
      <w:r w:rsidR="00BA7E72" w:rsidRPr="00A90013">
        <w:rPr>
          <w:rFonts w:asciiTheme="majorHAnsi" w:hAnsiTheme="majorHAnsi"/>
          <w:b/>
        </w:rPr>
        <w:t xml:space="preserve">3897.00 </w:t>
      </w:r>
      <w:r w:rsidRPr="00A90013">
        <w:rPr>
          <w:rFonts w:asciiTheme="majorHAnsi" w:hAnsiTheme="majorHAnsi"/>
          <w:b/>
        </w:rPr>
        <w:t>euros soit 80% du montant total de la dépense,</w:t>
      </w:r>
    </w:p>
    <w:p w:rsidR="00534029" w:rsidRPr="00A90013" w:rsidRDefault="00534029" w:rsidP="00BA7E72">
      <w:pPr>
        <w:pStyle w:val="Paragraphedeliste"/>
        <w:numPr>
          <w:ilvl w:val="0"/>
          <w:numId w:val="8"/>
        </w:numPr>
        <w:jc w:val="both"/>
        <w:rPr>
          <w:rFonts w:asciiTheme="majorHAnsi" w:hAnsiTheme="majorHAnsi"/>
          <w:b/>
        </w:rPr>
      </w:pPr>
      <w:r w:rsidRPr="00A90013">
        <w:rPr>
          <w:rFonts w:asciiTheme="majorHAnsi" w:hAnsiTheme="majorHAnsi"/>
          <w:b/>
        </w:rPr>
        <w:t>D’autoriser Monsieur le Maire à prendre toutes décisions et signer tous documents nécessaires à l’</w:t>
      </w:r>
      <w:r w:rsidR="0053788B" w:rsidRPr="00A90013">
        <w:rPr>
          <w:rFonts w:asciiTheme="majorHAnsi" w:hAnsiTheme="majorHAnsi"/>
          <w:b/>
        </w:rPr>
        <w:t>exécution de la présente délibération.</w:t>
      </w:r>
    </w:p>
    <w:p w:rsidR="00DE1C9B" w:rsidRPr="00A90013" w:rsidRDefault="00CE4515" w:rsidP="005D0198">
      <w:pPr>
        <w:keepNext/>
        <w:numPr>
          <w:ilvl w:val="0"/>
          <w:numId w:val="3"/>
        </w:numPr>
        <w:pBdr>
          <w:top w:val="nil"/>
          <w:left w:val="nil"/>
          <w:bottom w:val="nil"/>
          <w:right w:val="nil"/>
          <w:between w:val="nil"/>
        </w:pBdr>
        <w:spacing w:before="240"/>
        <w:rPr>
          <w:b/>
          <w:color w:val="000000"/>
          <w:u w:val="single"/>
        </w:rPr>
      </w:pPr>
      <w:r w:rsidRPr="00A90013">
        <w:rPr>
          <w:b/>
          <w:color w:val="000000"/>
          <w:u w:val="single"/>
        </w:rPr>
        <w:t>Commande publique – travaux d’extension et de mise en accessibilité des a</w:t>
      </w:r>
      <w:r w:rsidR="00DE1C9B" w:rsidRPr="00A90013">
        <w:rPr>
          <w:b/>
          <w:color w:val="000000"/>
          <w:u w:val="single"/>
        </w:rPr>
        <w:t xml:space="preserve">teliers </w:t>
      </w:r>
      <w:r w:rsidRPr="00A90013">
        <w:rPr>
          <w:b/>
          <w:color w:val="000000"/>
          <w:u w:val="single"/>
        </w:rPr>
        <w:t>des services techniqu</w:t>
      </w:r>
      <w:r w:rsidR="008332A0" w:rsidRPr="00A90013">
        <w:rPr>
          <w:b/>
          <w:color w:val="000000"/>
          <w:u w:val="single"/>
        </w:rPr>
        <w:t>es – avenant n° 1 au lot n°2 – « m</w:t>
      </w:r>
      <w:r w:rsidRPr="00A90013">
        <w:rPr>
          <w:b/>
          <w:color w:val="000000"/>
          <w:u w:val="single"/>
        </w:rPr>
        <w:t>étallerie</w:t>
      </w:r>
      <w:r w:rsidR="008332A0" w:rsidRPr="00A90013">
        <w:rPr>
          <w:b/>
          <w:color w:val="000000"/>
          <w:u w:val="single"/>
        </w:rPr>
        <w:t>- s</w:t>
      </w:r>
      <w:r w:rsidR="00EC4978" w:rsidRPr="00A90013">
        <w:rPr>
          <w:b/>
          <w:color w:val="000000"/>
          <w:u w:val="single"/>
        </w:rPr>
        <w:t>errurerie</w:t>
      </w:r>
      <w:r w:rsidR="008332A0" w:rsidRPr="00A90013">
        <w:rPr>
          <w:b/>
          <w:color w:val="000000"/>
          <w:u w:val="single"/>
        </w:rPr>
        <w:t> »</w:t>
      </w:r>
    </w:p>
    <w:p w:rsidR="00BA7E72" w:rsidRPr="00A90013" w:rsidRDefault="00BA7E72" w:rsidP="00BA7E72">
      <w:pPr>
        <w:pStyle w:val="Sansinterligne"/>
        <w:rPr>
          <w:i/>
        </w:rPr>
      </w:pPr>
      <w:r w:rsidRPr="00A90013">
        <w:rPr>
          <w:i/>
        </w:rPr>
        <w:t>Vu le Code Général des Collectivités Territoriales, et notamment son article L. 2122-21 ;</w:t>
      </w:r>
    </w:p>
    <w:p w:rsidR="00BA7E72" w:rsidRPr="00A90013" w:rsidRDefault="00BA7E72" w:rsidP="00BA7E72">
      <w:pPr>
        <w:pStyle w:val="Sansinterligne"/>
        <w:rPr>
          <w:i/>
        </w:rPr>
      </w:pPr>
      <w:r w:rsidRPr="00A90013">
        <w:rPr>
          <w:i/>
        </w:rPr>
        <w:t>Vu le code de la commande publique,</w:t>
      </w:r>
    </w:p>
    <w:p w:rsidR="00BA7E72" w:rsidRPr="00A90013" w:rsidRDefault="00BA7E72" w:rsidP="0097084D">
      <w:pPr>
        <w:pStyle w:val="Sansinterligne"/>
        <w:rPr>
          <w:i/>
        </w:rPr>
      </w:pPr>
      <w:r w:rsidRPr="00A90013">
        <w:rPr>
          <w:i/>
        </w:rPr>
        <w:t xml:space="preserve">Vu la délibération du </w:t>
      </w:r>
      <w:r w:rsidR="000C1823" w:rsidRPr="00A90013">
        <w:rPr>
          <w:i/>
        </w:rPr>
        <w:t>C</w:t>
      </w:r>
      <w:r w:rsidRPr="00A90013">
        <w:rPr>
          <w:i/>
        </w:rPr>
        <w:t xml:space="preserve">onseil </w:t>
      </w:r>
      <w:r w:rsidR="000C1823" w:rsidRPr="00A90013">
        <w:rPr>
          <w:i/>
        </w:rPr>
        <w:t>M</w:t>
      </w:r>
      <w:r w:rsidRPr="00A90013">
        <w:rPr>
          <w:i/>
        </w:rPr>
        <w:t>unicipal n°DEL064CSPB200630 en date du 30 juin 2020 relative à l’attribution du marché de travaux d’extension et de mise en accessibilité des ateliers des services techniques,</w:t>
      </w:r>
    </w:p>
    <w:p w:rsidR="007C2580" w:rsidRPr="00A90013" w:rsidRDefault="00BA7E72" w:rsidP="00B66C89">
      <w:pPr>
        <w:pStyle w:val="Sansinterligne"/>
      </w:pPr>
      <w:r w:rsidRPr="00A90013">
        <w:t xml:space="preserve">Monsieur Le Maire rappelle qu’il a été décidé d’attribuer un marché de travaux pour l’extension et </w:t>
      </w:r>
      <w:r w:rsidR="000C1823" w:rsidRPr="00A90013">
        <w:t>la</w:t>
      </w:r>
      <w:r w:rsidRPr="00A90013">
        <w:t xml:space="preserve"> mise en accessibilité des ateliers des services techniques par délibération en date du 30 juin 2020.</w:t>
      </w:r>
    </w:p>
    <w:p w:rsidR="00EC4978" w:rsidRPr="00A90013" w:rsidRDefault="00EC4978" w:rsidP="00EC4978">
      <w:r w:rsidRPr="00A90013">
        <w:t>Pour mémoire l’attribution par lot était la suivante :</w:t>
      </w:r>
    </w:p>
    <w:tbl>
      <w:tblPr>
        <w:tblStyle w:val="Grilledutableau"/>
        <w:tblW w:w="9356" w:type="dxa"/>
        <w:tblInd w:w="-34" w:type="dxa"/>
        <w:tblLook w:val="04A0" w:firstRow="1" w:lastRow="0" w:firstColumn="1" w:lastColumn="0" w:noHBand="0" w:noVBand="1"/>
      </w:tblPr>
      <w:tblGrid>
        <w:gridCol w:w="3544"/>
        <w:gridCol w:w="3686"/>
        <w:gridCol w:w="2126"/>
      </w:tblGrid>
      <w:tr w:rsidR="00EC4978" w:rsidRPr="00A90013" w:rsidTr="00EC4978">
        <w:tc>
          <w:tcPr>
            <w:tcW w:w="3544" w:type="dxa"/>
          </w:tcPr>
          <w:p w:rsidR="00EC4978" w:rsidRPr="00A90013" w:rsidRDefault="00EC4978" w:rsidP="00EC4978">
            <w:pPr>
              <w:pStyle w:val="Paragraphedeliste"/>
              <w:ind w:left="0"/>
              <w:contextualSpacing w:val="0"/>
              <w:rPr>
                <w:rFonts w:asciiTheme="majorHAnsi" w:hAnsiTheme="majorHAnsi"/>
                <w:b/>
              </w:rPr>
            </w:pPr>
            <w:r w:rsidRPr="00A90013">
              <w:rPr>
                <w:rFonts w:asciiTheme="majorHAnsi" w:hAnsiTheme="majorHAnsi"/>
                <w:b/>
              </w:rPr>
              <w:t>Lots</w:t>
            </w:r>
          </w:p>
        </w:tc>
        <w:tc>
          <w:tcPr>
            <w:tcW w:w="3686" w:type="dxa"/>
          </w:tcPr>
          <w:p w:rsidR="00EC4978" w:rsidRPr="00A90013" w:rsidRDefault="00EC4978" w:rsidP="00EC4978">
            <w:pPr>
              <w:pStyle w:val="Paragraphedeliste"/>
              <w:ind w:left="0"/>
              <w:contextualSpacing w:val="0"/>
              <w:rPr>
                <w:rFonts w:asciiTheme="majorHAnsi" w:hAnsiTheme="majorHAnsi"/>
                <w:b/>
              </w:rPr>
            </w:pPr>
            <w:r w:rsidRPr="00A90013">
              <w:rPr>
                <w:rFonts w:asciiTheme="majorHAnsi" w:hAnsiTheme="majorHAnsi"/>
                <w:b/>
              </w:rPr>
              <w:t>Entreprises retenues</w:t>
            </w:r>
          </w:p>
        </w:tc>
        <w:tc>
          <w:tcPr>
            <w:tcW w:w="2126" w:type="dxa"/>
          </w:tcPr>
          <w:p w:rsidR="00EC4978" w:rsidRPr="00A90013" w:rsidRDefault="00EC4978" w:rsidP="00EC4978">
            <w:pPr>
              <w:pStyle w:val="Paragraphedeliste"/>
              <w:ind w:left="0"/>
              <w:contextualSpacing w:val="0"/>
              <w:rPr>
                <w:rFonts w:asciiTheme="majorHAnsi" w:hAnsiTheme="majorHAnsi"/>
                <w:b/>
              </w:rPr>
            </w:pPr>
            <w:r w:rsidRPr="00A90013">
              <w:rPr>
                <w:rFonts w:asciiTheme="majorHAnsi" w:hAnsiTheme="majorHAnsi"/>
                <w:b/>
              </w:rPr>
              <w:t>Montant</w:t>
            </w:r>
          </w:p>
        </w:tc>
      </w:tr>
      <w:tr w:rsidR="00EC4978" w:rsidRPr="00A90013" w:rsidTr="00EC4978">
        <w:tc>
          <w:tcPr>
            <w:tcW w:w="3544"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Lot 1  - Gros Œuvre</w:t>
            </w:r>
          </w:p>
        </w:tc>
        <w:tc>
          <w:tcPr>
            <w:tcW w:w="368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Hamelin - Rocheservière</w:t>
            </w:r>
          </w:p>
        </w:tc>
        <w:tc>
          <w:tcPr>
            <w:tcW w:w="2126" w:type="dxa"/>
          </w:tcPr>
          <w:p w:rsidR="00EC4978" w:rsidRPr="00A90013" w:rsidRDefault="00EC4978" w:rsidP="00EC4978">
            <w:pPr>
              <w:pStyle w:val="Paragraphedeliste"/>
              <w:ind w:left="0"/>
              <w:contextualSpacing w:val="0"/>
              <w:jc w:val="right"/>
              <w:rPr>
                <w:rFonts w:asciiTheme="majorHAnsi" w:hAnsiTheme="majorHAnsi"/>
              </w:rPr>
            </w:pPr>
            <w:r w:rsidRPr="00A90013">
              <w:rPr>
                <w:rFonts w:asciiTheme="majorHAnsi" w:hAnsiTheme="majorHAnsi"/>
              </w:rPr>
              <w:t>25 023.80 euros HT</w:t>
            </w:r>
          </w:p>
        </w:tc>
      </w:tr>
      <w:tr w:rsidR="00EC4978" w:rsidRPr="00A90013" w:rsidTr="00EC4978">
        <w:tc>
          <w:tcPr>
            <w:tcW w:w="3544" w:type="dxa"/>
          </w:tcPr>
          <w:p w:rsidR="00EC4978" w:rsidRPr="00A90013" w:rsidRDefault="00480CB3" w:rsidP="00EC4978">
            <w:pPr>
              <w:pStyle w:val="Paragraphedeliste"/>
              <w:ind w:left="0"/>
              <w:contextualSpacing w:val="0"/>
              <w:rPr>
                <w:rFonts w:asciiTheme="majorHAnsi" w:hAnsiTheme="majorHAnsi"/>
              </w:rPr>
            </w:pPr>
            <w:r w:rsidRPr="00A90013">
              <w:rPr>
                <w:rFonts w:asciiTheme="majorHAnsi" w:hAnsiTheme="majorHAnsi"/>
              </w:rPr>
              <w:t>Lot 2 – Mé</w:t>
            </w:r>
            <w:r w:rsidR="00EC4978" w:rsidRPr="00A90013">
              <w:rPr>
                <w:rFonts w:asciiTheme="majorHAnsi" w:hAnsiTheme="majorHAnsi"/>
              </w:rPr>
              <w:t>tallerie / Serrurerie</w:t>
            </w:r>
          </w:p>
        </w:tc>
        <w:tc>
          <w:tcPr>
            <w:tcW w:w="368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AMC – Essarts-en-Bocage</w:t>
            </w:r>
          </w:p>
        </w:tc>
        <w:tc>
          <w:tcPr>
            <w:tcW w:w="2126" w:type="dxa"/>
          </w:tcPr>
          <w:p w:rsidR="00EC4978" w:rsidRPr="00A90013" w:rsidRDefault="00EC4978" w:rsidP="00EC4978">
            <w:pPr>
              <w:pStyle w:val="Paragraphedeliste"/>
              <w:ind w:left="0"/>
              <w:contextualSpacing w:val="0"/>
              <w:jc w:val="right"/>
              <w:rPr>
                <w:rFonts w:asciiTheme="majorHAnsi" w:hAnsiTheme="majorHAnsi"/>
              </w:rPr>
            </w:pPr>
            <w:r w:rsidRPr="00A90013">
              <w:rPr>
                <w:rFonts w:asciiTheme="majorHAnsi" w:hAnsiTheme="majorHAnsi"/>
              </w:rPr>
              <w:t>40 049.87 euros HT</w:t>
            </w:r>
          </w:p>
        </w:tc>
      </w:tr>
      <w:tr w:rsidR="00EC4978" w:rsidRPr="00A90013" w:rsidTr="00EC4978">
        <w:tc>
          <w:tcPr>
            <w:tcW w:w="3544"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Lot 3 – Menuiserie / Charpente Bois</w:t>
            </w:r>
          </w:p>
        </w:tc>
        <w:tc>
          <w:tcPr>
            <w:tcW w:w="368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 xml:space="preserve">EGDC – Le </w:t>
            </w:r>
            <w:proofErr w:type="spellStart"/>
            <w:r w:rsidRPr="00A90013">
              <w:rPr>
                <w:rFonts w:asciiTheme="majorHAnsi" w:hAnsiTheme="majorHAnsi"/>
              </w:rPr>
              <w:t>Pallet</w:t>
            </w:r>
            <w:proofErr w:type="spellEnd"/>
          </w:p>
        </w:tc>
        <w:tc>
          <w:tcPr>
            <w:tcW w:w="2126" w:type="dxa"/>
          </w:tcPr>
          <w:p w:rsidR="00EC4978" w:rsidRPr="00A90013" w:rsidRDefault="00EC4978" w:rsidP="00EC4978">
            <w:pPr>
              <w:pStyle w:val="Paragraphedeliste"/>
              <w:ind w:left="0"/>
              <w:contextualSpacing w:val="0"/>
              <w:jc w:val="right"/>
              <w:rPr>
                <w:rFonts w:asciiTheme="majorHAnsi" w:hAnsiTheme="majorHAnsi"/>
              </w:rPr>
            </w:pPr>
            <w:r w:rsidRPr="00A90013">
              <w:rPr>
                <w:rFonts w:asciiTheme="majorHAnsi" w:hAnsiTheme="majorHAnsi"/>
              </w:rPr>
              <w:t>11 829.69 euros HT</w:t>
            </w:r>
          </w:p>
        </w:tc>
      </w:tr>
      <w:tr w:rsidR="00EC4978" w:rsidRPr="00A90013" w:rsidTr="00EC4978">
        <w:tc>
          <w:tcPr>
            <w:tcW w:w="3544"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Lot 4 – Carrelage / Faïence</w:t>
            </w:r>
          </w:p>
        </w:tc>
        <w:tc>
          <w:tcPr>
            <w:tcW w:w="3686" w:type="dxa"/>
          </w:tcPr>
          <w:p w:rsidR="00EC4978" w:rsidRPr="00A90013" w:rsidRDefault="00EC4978" w:rsidP="00EC4978">
            <w:pPr>
              <w:pStyle w:val="Paragraphedeliste"/>
              <w:ind w:left="0"/>
              <w:contextualSpacing w:val="0"/>
              <w:rPr>
                <w:rFonts w:asciiTheme="majorHAnsi" w:hAnsiTheme="majorHAnsi"/>
              </w:rPr>
            </w:pPr>
            <w:proofErr w:type="spellStart"/>
            <w:r w:rsidRPr="00A90013">
              <w:rPr>
                <w:rFonts w:asciiTheme="majorHAnsi" w:hAnsiTheme="majorHAnsi"/>
              </w:rPr>
              <w:t>Naulin</w:t>
            </w:r>
            <w:proofErr w:type="spellEnd"/>
            <w:r w:rsidRPr="00A90013">
              <w:rPr>
                <w:rFonts w:asciiTheme="majorHAnsi" w:hAnsiTheme="majorHAnsi"/>
              </w:rPr>
              <w:t xml:space="preserve"> – Saint-</w:t>
            </w:r>
            <w:proofErr w:type="spellStart"/>
            <w:r w:rsidRPr="00A90013">
              <w:rPr>
                <w:rFonts w:asciiTheme="majorHAnsi" w:hAnsiTheme="majorHAnsi"/>
              </w:rPr>
              <w:t>Philbert</w:t>
            </w:r>
            <w:proofErr w:type="spellEnd"/>
            <w:r w:rsidRPr="00A90013">
              <w:rPr>
                <w:rFonts w:asciiTheme="majorHAnsi" w:hAnsiTheme="majorHAnsi"/>
              </w:rPr>
              <w:t>-de-</w:t>
            </w:r>
            <w:proofErr w:type="spellStart"/>
            <w:r w:rsidRPr="00A90013">
              <w:rPr>
                <w:rFonts w:asciiTheme="majorHAnsi" w:hAnsiTheme="majorHAnsi"/>
              </w:rPr>
              <w:t>Bouaine</w:t>
            </w:r>
            <w:proofErr w:type="spellEnd"/>
            <w:r w:rsidRPr="00A90013">
              <w:rPr>
                <w:rFonts w:asciiTheme="majorHAnsi" w:hAnsiTheme="majorHAnsi"/>
              </w:rPr>
              <w:t xml:space="preserve"> </w:t>
            </w:r>
          </w:p>
        </w:tc>
        <w:tc>
          <w:tcPr>
            <w:tcW w:w="2126" w:type="dxa"/>
          </w:tcPr>
          <w:p w:rsidR="00EC4978" w:rsidRPr="00A90013" w:rsidRDefault="00EC4978" w:rsidP="00EC4978">
            <w:pPr>
              <w:pStyle w:val="Paragraphedeliste"/>
              <w:ind w:left="0"/>
              <w:contextualSpacing w:val="0"/>
              <w:jc w:val="right"/>
              <w:rPr>
                <w:rFonts w:asciiTheme="majorHAnsi" w:hAnsiTheme="majorHAnsi"/>
              </w:rPr>
            </w:pPr>
            <w:r w:rsidRPr="00A90013">
              <w:rPr>
                <w:rFonts w:asciiTheme="majorHAnsi" w:hAnsiTheme="majorHAnsi"/>
              </w:rPr>
              <w:t>9 667.00 euros HT</w:t>
            </w:r>
          </w:p>
        </w:tc>
      </w:tr>
      <w:tr w:rsidR="00EC4978" w:rsidRPr="00A90013" w:rsidTr="00EC4978">
        <w:tc>
          <w:tcPr>
            <w:tcW w:w="3544" w:type="dxa"/>
          </w:tcPr>
          <w:p w:rsidR="00EC4978" w:rsidRPr="00A90013" w:rsidRDefault="00EC4978" w:rsidP="004E752E">
            <w:pPr>
              <w:pStyle w:val="Paragraphedeliste"/>
              <w:ind w:left="0"/>
              <w:contextualSpacing w:val="0"/>
              <w:rPr>
                <w:rFonts w:asciiTheme="majorHAnsi" w:hAnsiTheme="majorHAnsi"/>
              </w:rPr>
            </w:pPr>
            <w:r w:rsidRPr="00A90013">
              <w:rPr>
                <w:rFonts w:asciiTheme="majorHAnsi" w:hAnsiTheme="majorHAnsi"/>
              </w:rPr>
              <w:t xml:space="preserve">Lot 5 – </w:t>
            </w:r>
            <w:r w:rsidR="004E752E" w:rsidRPr="00A90013">
              <w:rPr>
                <w:rFonts w:asciiTheme="majorHAnsi" w:hAnsiTheme="majorHAnsi"/>
              </w:rPr>
              <w:t>Cloisons sèches – Faux plafonds</w:t>
            </w:r>
          </w:p>
        </w:tc>
        <w:tc>
          <w:tcPr>
            <w:tcW w:w="3686" w:type="dxa"/>
          </w:tcPr>
          <w:p w:rsidR="00EC4978" w:rsidRPr="00A90013" w:rsidRDefault="00EC4978" w:rsidP="00EC4978">
            <w:pPr>
              <w:pStyle w:val="Paragraphedeliste"/>
              <w:ind w:left="0"/>
              <w:contextualSpacing w:val="0"/>
              <w:rPr>
                <w:rFonts w:asciiTheme="majorHAnsi" w:hAnsiTheme="majorHAnsi"/>
              </w:rPr>
            </w:pPr>
            <w:proofErr w:type="spellStart"/>
            <w:r w:rsidRPr="00A90013">
              <w:rPr>
                <w:rFonts w:asciiTheme="majorHAnsi" w:hAnsiTheme="majorHAnsi"/>
              </w:rPr>
              <w:t>Techni</w:t>
            </w:r>
            <w:proofErr w:type="spellEnd"/>
            <w:r w:rsidRPr="00A90013">
              <w:rPr>
                <w:rFonts w:asciiTheme="majorHAnsi" w:hAnsiTheme="majorHAnsi"/>
              </w:rPr>
              <w:t>-plafonds – Mortagne-sur-Sèvre</w:t>
            </w:r>
          </w:p>
        </w:tc>
        <w:tc>
          <w:tcPr>
            <w:tcW w:w="2126" w:type="dxa"/>
          </w:tcPr>
          <w:p w:rsidR="00EC4978" w:rsidRPr="00A90013" w:rsidRDefault="00EC4978" w:rsidP="00EC4978">
            <w:pPr>
              <w:pStyle w:val="Paragraphedeliste"/>
              <w:ind w:left="0"/>
              <w:contextualSpacing w:val="0"/>
              <w:jc w:val="right"/>
              <w:rPr>
                <w:rFonts w:asciiTheme="majorHAnsi" w:hAnsiTheme="majorHAnsi"/>
              </w:rPr>
            </w:pPr>
            <w:r w:rsidRPr="00A90013">
              <w:rPr>
                <w:rFonts w:asciiTheme="majorHAnsi" w:hAnsiTheme="majorHAnsi"/>
              </w:rPr>
              <w:t>7 687.14 euros HT</w:t>
            </w:r>
          </w:p>
        </w:tc>
      </w:tr>
      <w:tr w:rsidR="00EC4978" w:rsidRPr="00A90013" w:rsidTr="00EC4978">
        <w:tc>
          <w:tcPr>
            <w:tcW w:w="3544" w:type="dxa"/>
          </w:tcPr>
          <w:p w:rsidR="00EC4978" w:rsidRPr="00A90013" w:rsidRDefault="00EC4978" w:rsidP="00EC4978">
            <w:pPr>
              <w:pStyle w:val="Paragraphedeliste"/>
              <w:tabs>
                <w:tab w:val="left" w:pos="1402"/>
              </w:tabs>
              <w:ind w:left="0"/>
              <w:contextualSpacing w:val="0"/>
              <w:rPr>
                <w:rFonts w:asciiTheme="majorHAnsi" w:hAnsiTheme="majorHAnsi"/>
              </w:rPr>
            </w:pPr>
            <w:r w:rsidRPr="00A90013">
              <w:rPr>
                <w:rFonts w:asciiTheme="majorHAnsi" w:hAnsiTheme="majorHAnsi"/>
              </w:rPr>
              <w:t>Lot 6 – Peinture</w:t>
            </w:r>
          </w:p>
        </w:tc>
        <w:tc>
          <w:tcPr>
            <w:tcW w:w="368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Martineau Peinture – Saint-</w:t>
            </w:r>
            <w:proofErr w:type="spellStart"/>
            <w:r w:rsidRPr="00A90013">
              <w:rPr>
                <w:rFonts w:asciiTheme="majorHAnsi" w:hAnsiTheme="majorHAnsi"/>
              </w:rPr>
              <w:t>Philbert</w:t>
            </w:r>
            <w:proofErr w:type="spellEnd"/>
            <w:r w:rsidRPr="00A90013">
              <w:rPr>
                <w:rFonts w:asciiTheme="majorHAnsi" w:hAnsiTheme="majorHAnsi"/>
              </w:rPr>
              <w:t>-de-</w:t>
            </w:r>
            <w:proofErr w:type="spellStart"/>
            <w:r w:rsidRPr="00A90013">
              <w:rPr>
                <w:rFonts w:asciiTheme="majorHAnsi" w:hAnsiTheme="majorHAnsi"/>
              </w:rPr>
              <w:t>Bouaine</w:t>
            </w:r>
            <w:proofErr w:type="spellEnd"/>
            <w:r w:rsidRPr="00A90013">
              <w:rPr>
                <w:rFonts w:asciiTheme="majorHAnsi" w:hAnsiTheme="majorHAnsi"/>
              </w:rPr>
              <w:t xml:space="preserve"> </w:t>
            </w:r>
          </w:p>
        </w:tc>
        <w:tc>
          <w:tcPr>
            <w:tcW w:w="2126" w:type="dxa"/>
          </w:tcPr>
          <w:p w:rsidR="00EC4978" w:rsidRPr="00A90013" w:rsidRDefault="00EC4978" w:rsidP="00EC4978">
            <w:pPr>
              <w:pStyle w:val="Paragraphedeliste"/>
              <w:ind w:left="0"/>
              <w:contextualSpacing w:val="0"/>
              <w:jc w:val="right"/>
              <w:rPr>
                <w:rFonts w:asciiTheme="majorHAnsi" w:hAnsiTheme="majorHAnsi"/>
              </w:rPr>
            </w:pPr>
            <w:r w:rsidRPr="00A90013">
              <w:rPr>
                <w:rFonts w:asciiTheme="majorHAnsi" w:hAnsiTheme="majorHAnsi"/>
              </w:rPr>
              <w:t>5 490.65 euros HT</w:t>
            </w:r>
          </w:p>
        </w:tc>
      </w:tr>
      <w:tr w:rsidR="00EC4978" w:rsidRPr="00A90013" w:rsidTr="00EC4978">
        <w:tc>
          <w:tcPr>
            <w:tcW w:w="3544"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Lot 7 – Electricité / Chauffage</w:t>
            </w:r>
          </w:p>
        </w:tc>
        <w:tc>
          <w:tcPr>
            <w:tcW w:w="368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 xml:space="preserve">RP </w:t>
            </w:r>
            <w:proofErr w:type="spellStart"/>
            <w:r w:rsidRPr="00A90013">
              <w:rPr>
                <w:rFonts w:asciiTheme="majorHAnsi" w:hAnsiTheme="majorHAnsi"/>
              </w:rPr>
              <w:t>Elec</w:t>
            </w:r>
            <w:proofErr w:type="spellEnd"/>
            <w:r w:rsidRPr="00A90013">
              <w:rPr>
                <w:rFonts w:asciiTheme="majorHAnsi" w:hAnsiTheme="majorHAnsi"/>
              </w:rPr>
              <w:t xml:space="preserve"> – Saint-</w:t>
            </w:r>
            <w:proofErr w:type="spellStart"/>
            <w:r w:rsidRPr="00A90013">
              <w:rPr>
                <w:rFonts w:asciiTheme="majorHAnsi" w:hAnsiTheme="majorHAnsi"/>
              </w:rPr>
              <w:t>Philbert</w:t>
            </w:r>
            <w:proofErr w:type="spellEnd"/>
            <w:r w:rsidRPr="00A90013">
              <w:rPr>
                <w:rFonts w:asciiTheme="majorHAnsi" w:hAnsiTheme="majorHAnsi"/>
              </w:rPr>
              <w:t>-de-</w:t>
            </w:r>
            <w:proofErr w:type="spellStart"/>
            <w:r w:rsidRPr="00A90013">
              <w:rPr>
                <w:rFonts w:asciiTheme="majorHAnsi" w:hAnsiTheme="majorHAnsi"/>
              </w:rPr>
              <w:t>Bouaine</w:t>
            </w:r>
            <w:proofErr w:type="spellEnd"/>
            <w:r w:rsidRPr="00A90013">
              <w:rPr>
                <w:rFonts w:asciiTheme="majorHAnsi" w:hAnsiTheme="majorHAnsi"/>
              </w:rPr>
              <w:t xml:space="preserve"> </w:t>
            </w:r>
          </w:p>
        </w:tc>
        <w:tc>
          <w:tcPr>
            <w:tcW w:w="212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12 753.40 euros HT</w:t>
            </w:r>
          </w:p>
        </w:tc>
      </w:tr>
      <w:tr w:rsidR="00EC4978" w:rsidRPr="00A90013" w:rsidTr="00EC4978">
        <w:tc>
          <w:tcPr>
            <w:tcW w:w="3544"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Lot 8 – Plomberie / Ventilation</w:t>
            </w:r>
          </w:p>
        </w:tc>
        <w:tc>
          <w:tcPr>
            <w:tcW w:w="368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R&amp;D Energies – Saint-Georges-de-Montaigu – Montaigu-Vendée</w:t>
            </w:r>
          </w:p>
        </w:tc>
        <w:tc>
          <w:tcPr>
            <w:tcW w:w="212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12 098.00 euros HT</w:t>
            </w:r>
          </w:p>
        </w:tc>
      </w:tr>
      <w:tr w:rsidR="00EC4978" w:rsidRPr="00A90013" w:rsidTr="00EC4978">
        <w:tc>
          <w:tcPr>
            <w:tcW w:w="7230" w:type="dxa"/>
            <w:gridSpan w:val="2"/>
          </w:tcPr>
          <w:p w:rsidR="00EC4978" w:rsidRPr="00A90013" w:rsidRDefault="00EC4978" w:rsidP="00EC4978">
            <w:pPr>
              <w:pStyle w:val="Paragraphedeliste"/>
              <w:ind w:left="0"/>
              <w:contextualSpacing w:val="0"/>
              <w:rPr>
                <w:rFonts w:asciiTheme="majorHAnsi" w:hAnsiTheme="majorHAnsi"/>
                <w:b/>
              </w:rPr>
            </w:pPr>
            <w:r w:rsidRPr="00A90013">
              <w:rPr>
                <w:rFonts w:asciiTheme="majorHAnsi" w:hAnsiTheme="majorHAnsi"/>
                <w:b/>
              </w:rPr>
              <w:t>TOTAL</w:t>
            </w:r>
          </w:p>
        </w:tc>
        <w:tc>
          <w:tcPr>
            <w:tcW w:w="212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124 599.55 euros HT</w:t>
            </w:r>
          </w:p>
        </w:tc>
      </w:tr>
    </w:tbl>
    <w:p w:rsidR="00BA7E72" w:rsidRPr="00A90013" w:rsidRDefault="00BA7E72" w:rsidP="00BA7E72">
      <w:r w:rsidRPr="00A90013">
        <w:lastRenderedPageBreak/>
        <w:t>Ces travaux ont débuté en septembre 2020.</w:t>
      </w:r>
      <w:r w:rsidR="00C93796" w:rsidRPr="00A90013">
        <w:t xml:space="preserve"> </w:t>
      </w:r>
      <w:r w:rsidR="00EC4978" w:rsidRPr="00A90013">
        <w:t>Dans le cadre de leur exécution il ressort la nécessité de conclure un avenant n° 1 au lot n° 2 « Métallerie- Serrurerie » d’un montant de +409.06 euros HT soit +1.02%</w:t>
      </w:r>
      <w:r w:rsidR="000C1823" w:rsidRPr="00A90013">
        <w:t>,</w:t>
      </w:r>
      <w:r w:rsidR="00EC4978" w:rsidRPr="00A90013">
        <w:t xml:space="preserve"> ceci afin de poser un poteau de renfort dans le bureau sous plancher.</w:t>
      </w:r>
    </w:p>
    <w:p w:rsidR="0097084D" w:rsidRPr="00A90013" w:rsidRDefault="0097084D" w:rsidP="00AD26C1">
      <w:pPr>
        <w:pStyle w:val="Sansinterligne"/>
        <w:rPr>
          <w:rFonts w:asciiTheme="majorHAnsi" w:hAnsiTheme="majorHAnsi"/>
          <w:b/>
        </w:rPr>
      </w:pPr>
      <w:r w:rsidRPr="00A90013">
        <w:rPr>
          <w:rFonts w:asciiTheme="majorHAnsi" w:hAnsiTheme="majorHAnsi"/>
          <w:b/>
        </w:rPr>
        <w:t xml:space="preserve">Sur proposition de Monsieur le Maire, le Conseil Municipal </w:t>
      </w:r>
      <w:r w:rsidR="00342881" w:rsidRPr="00A90013">
        <w:rPr>
          <w:b/>
        </w:rPr>
        <w:t>décide à l’unanimité</w:t>
      </w:r>
      <w:r w:rsidRPr="00A90013">
        <w:rPr>
          <w:rFonts w:asciiTheme="majorHAnsi" w:hAnsiTheme="majorHAnsi"/>
          <w:b/>
        </w:rPr>
        <w:t> :</w:t>
      </w:r>
    </w:p>
    <w:p w:rsidR="0097084D" w:rsidRPr="00A90013" w:rsidRDefault="0097084D" w:rsidP="00AD26C1">
      <w:pPr>
        <w:pStyle w:val="Paragraphedeliste"/>
        <w:numPr>
          <w:ilvl w:val="0"/>
          <w:numId w:val="8"/>
        </w:numPr>
        <w:jc w:val="both"/>
        <w:rPr>
          <w:rFonts w:asciiTheme="majorHAnsi" w:hAnsiTheme="majorHAnsi"/>
          <w:b/>
        </w:rPr>
      </w:pPr>
      <w:r w:rsidRPr="00A90013">
        <w:rPr>
          <w:rFonts w:asciiTheme="majorHAnsi" w:hAnsiTheme="majorHAnsi"/>
          <w:b/>
        </w:rPr>
        <w:t xml:space="preserve">De conclure avec l’entreprise </w:t>
      </w:r>
      <w:r w:rsidR="00EC4978" w:rsidRPr="00A90013">
        <w:rPr>
          <w:rFonts w:asciiTheme="majorHAnsi" w:hAnsiTheme="majorHAnsi"/>
          <w:b/>
        </w:rPr>
        <w:t>AMC Structures</w:t>
      </w:r>
      <w:r w:rsidRPr="00A90013">
        <w:rPr>
          <w:rFonts w:asciiTheme="majorHAnsi" w:hAnsiTheme="majorHAnsi"/>
          <w:b/>
        </w:rPr>
        <w:t xml:space="preserve"> un avenant n° 1 au lot n°</w:t>
      </w:r>
      <w:r w:rsidR="00534029" w:rsidRPr="00A90013">
        <w:rPr>
          <w:rFonts w:asciiTheme="majorHAnsi" w:hAnsiTheme="majorHAnsi"/>
          <w:b/>
        </w:rPr>
        <w:t xml:space="preserve">2 </w:t>
      </w:r>
      <w:r w:rsidR="004959DB" w:rsidRPr="00A90013">
        <w:rPr>
          <w:rFonts w:asciiTheme="majorHAnsi" w:hAnsiTheme="majorHAnsi"/>
          <w:b/>
          <w:i/>
        </w:rPr>
        <w:t>« </w:t>
      </w:r>
      <w:r w:rsidR="00534029" w:rsidRPr="00A90013">
        <w:rPr>
          <w:rFonts w:asciiTheme="majorHAnsi" w:hAnsiTheme="majorHAnsi"/>
          <w:b/>
          <w:i/>
        </w:rPr>
        <w:t>Métallerie</w:t>
      </w:r>
      <w:r w:rsidR="00EC4978" w:rsidRPr="00A90013">
        <w:rPr>
          <w:rFonts w:asciiTheme="majorHAnsi" w:hAnsiTheme="majorHAnsi"/>
          <w:b/>
          <w:i/>
        </w:rPr>
        <w:t>-Serrurerie</w:t>
      </w:r>
      <w:r w:rsidR="004959DB" w:rsidRPr="00A90013">
        <w:rPr>
          <w:rFonts w:asciiTheme="majorHAnsi" w:hAnsiTheme="majorHAnsi"/>
          <w:b/>
          <w:i/>
        </w:rPr>
        <w:t> »</w:t>
      </w:r>
      <w:r w:rsidR="00534029" w:rsidRPr="00A90013">
        <w:rPr>
          <w:rFonts w:asciiTheme="majorHAnsi" w:hAnsiTheme="majorHAnsi"/>
          <w:b/>
        </w:rPr>
        <w:t xml:space="preserve"> </w:t>
      </w:r>
      <w:r w:rsidRPr="00A90013">
        <w:rPr>
          <w:rFonts w:asciiTheme="majorHAnsi" w:hAnsiTheme="majorHAnsi"/>
          <w:b/>
        </w:rPr>
        <w:t>du marché de travaux d’extension et de mise en accessibilité des ateliers des services techni</w:t>
      </w:r>
      <w:r w:rsidR="00EC4978" w:rsidRPr="00A90013">
        <w:rPr>
          <w:rFonts w:asciiTheme="majorHAnsi" w:hAnsiTheme="majorHAnsi"/>
          <w:b/>
        </w:rPr>
        <w:t>ques d’un montant de 409.06 euros HT soit 1.02</w:t>
      </w:r>
      <w:r w:rsidRPr="00A90013">
        <w:rPr>
          <w:rFonts w:asciiTheme="majorHAnsi" w:hAnsiTheme="majorHAnsi"/>
          <w:b/>
        </w:rPr>
        <w:t xml:space="preserve"> % d’augmentation</w:t>
      </w:r>
      <w:r w:rsidR="00534029" w:rsidRPr="00A90013">
        <w:rPr>
          <w:rFonts w:asciiTheme="majorHAnsi" w:hAnsiTheme="majorHAnsi"/>
          <w:b/>
        </w:rPr>
        <w:t>,</w:t>
      </w:r>
    </w:p>
    <w:p w:rsidR="0097084D" w:rsidRPr="00A90013" w:rsidRDefault="0097084D" w:rsidP="00AD26C1">
      <w:pPr>
        <w:pStyle w:val="Paragraphedeliste"/>
        <w:numPr>
          <w:ilvl w:val="0"/>
          <w:numId w:val="8"/>
        </w:numPr>
        <w:jc w:val="both"/>
        <w:rPr>
          <w:rFonts w:asciiTheme="majorHAnsi" w:hAnsiTheme="majorHAnsi"/>
          <w:b/>
        </w:rPr>
      </w:pPr>
      <w:r w:rsidRPr="00A90013">
        <w:rPr>
          <w:rFonts w:asciiTheme="majorHAnsi" w:hAnsiTheme="majorHAnsi"/>
          <w:b/>
        </w:rPr>
        <w:t>D’autoriser Monsieur le Maire à signer ledit avenant selon le modèle joint en annexe de la présente délibération,</w:t>
      </w:r>
    </w:p>
    <w:p w:rsidR="0097084D" w:rsidRPr="00A90013" w:rsidRDefault="0097084D" w:rsidP="00AD26C1">
      <w:pPr>
        <w:pStyle w:val="Paragraphedeliste"/>
        <w:numPr>
          <w:ilvl w:val="0"/>
          <w:numId w:val="8"/>
        </w:numPr>
        <w:jc w:val="both"/>
        <w:rPr>
          <w:rFonts w:asciiTheme="majorHAnsi" w:hAnsiTheme="majorHAnsi"/>
          <w:b/>
        </w:rPr>
      </w:pPr>
      <w:r w:rsidRPr="00A90013">
        <w:rPr>
          <w:rFonts w:asciiTheme="majorHAnsi" w:hAnsiTheme="majorHAnsi"/>
          <w:b/>
        </w:rPr>
        <w:t>D’autoriser Monsieur le Maire à prendre toutes décisions et signer tous documents nécessaires à l’exécution de la présente délibération.</w:t>
      </w:r>
    </w:p>
    <w:p w:rsidR="00CE4515" w:rsidRPr="00A90013" w:rsidRDefault="00CE4515" w:rsidP="005D0198">
      <w:pPr>
        <w:keepNext/>
        <w:numPr>
          <w:ilvl w:val="0"/>
          <w:numId w:val="3"/>
        </w:numPr>
        <w:pBdr>
          <w:top w:val="nil"/>
          <w:left w:val="nil"/>
          <w:bottom w:val="nil"/>
          <w:right w:val="nil"/>
          <w:between w:val="nil"/>
        </w:pBdr>
        <w:spacing w:before="240"/>
        <w:rPr>
          <w:b/>
          <w:color w:val="000000"/>
          <w:u w:val="single"/>
        </w:rPr>
      </w:pPr>
      <w:r w:rsidRPr="00A90013">
        <w:rPr>
          <w:b/>
          <w:color w:val="000000"/>
          <w:u w:val="single"/>
        </w:rPr>
        <w:t>Commande publique – travaux d’extension et de mise en accessibilité des ateliers des services techniques – avenant n° 1 au lot n°</w:t>
      </w:r>
      <w:r w:rsidR="008332A0" w:rsidRPr="00A90013">
        <w:rPr>
          <w:b/>
          <w:color w:val="000000"/>
          <w:u w:val="single"/>
        </w:rPr>
        <w:t>1 – « g</w:t>
      </w:r>
      <w:r w:rsidR="00897CD3" w:rsidRPr="00A90013">
        <w:rPr>
          <w:b/>
          <w:color w:val="000000"/>
          <w:u w:val="single"/>
        </w:rPr>
        <w:t xml:space="preserve">ros </w:t>
      </w:r>
      <w:r w:rsidR="008332A0" w:rsidRPr="00A90013">
        <w:rPr>
          <w:b/>
          <w:color w:val="000000"/>
          <w:u w:val="single"/>
        </w:rPr>
        <w:t>œuvre »</w:t>
      </w:r>
    </w:p>
    <w:p w:rsidR="00EC4978" w:rsidRPr="00A90013" w:rsidRDefault="00EC4978" w:rsidP="00EC4978">
      <w:pPr>
        <w:pStyle w:val="Sansinterligne"/>
        <w:rPr>
          <w:i/>
        </w:rPr>
      </w:pPr>
      <w:r w:rsidRPr="00A90013">
        <w:rPr>
          <w:i/>
        </w:rPr>
        <w:t>Vu le Code Général des Collectivités Territoriales, et notamment son article L. 2122-21 ;</w:t>
      </w:r>
    </w:p>
    <w:p w:rsidR="00EC4978" w:rsidRPr="00A90013" w:rsidRDefault="00EC4978" w:rsidP="00EC4978">
      <w:pPr>
        <w:pStyle w:val="Sansinterligne"/>
        <w:rPr>
          <w:i/>
        </w:rPr>
      </w:pPr>
      <w:r w:rsidRPr="00A90013">
        <w:rPr>
          <w:i/>
        </w:rPr>
        <w:t>Vu le code de la commande publique,</w:t>
      </w:r>
    </w:p>
    <w:p w:rsidR="00EC4978" w:rsidRPr="00A90013" w:rsidRDefault="000C1823" w:rsidP="00EC4978">
      <w:pPr>
        <w:pStyle w:val="Sansinterligne"/>
        <w:rPr>
          <w:i/>
        </w:rPr>
      </w:pPr>
      <w:r w:rsidRPr="00A90013">
        <w:rPr>
          <w:i/>
        </w:rPr>
        <w:t>Vu la délibération du C</w:t>
      </w:r>
      <w:r w:rsidR="00EC4978" w:rsidRPr="00A90013">
        <w:rPr>
          <w:i/>
        </w:rPr>
        <w:t xml:space="preserve">onseil </w:t>
      </w:r>
      <w:r w:rsidRPr="00A90013">
        <w:rPr>
          <w:i/>
        </w:rPr>
        <w:t>M</w:t>
      </w:r>
      <w:r w:rsidR="00EC4978" w:rsidRPr="00A90013">
        <w:rPr>
          <w:i/>
        </w:rPr>
        <w:t>unicipal n°DEL064CSPB200630 en date du 30 juin 2020 relative à l’attribution du marché de travaux d’extension et de mise en accessibilité des ateliers des services techniques,</w:t>
      </w:r>
    </w:p>
    <w:p w:rsidR="00EC4978" w:rsidRPr="00A90013" w:rsidRDefault="00EC4978" w:rsidP="00EC4978">
      <w:pPr>
        <w:pStyle w:val="Sansinterligne"/>
      </w:pPr>
      <w:r w:rsidRPr="00A90013">
        <w:t xml:space="preserve">Monsieur Le Maire rappelle qu’il a été décidé d’attribuer un marché de travaux pour l’extension et </w:t>
      </w:r>
      <w:r w:rsidR="000C1823" w:rsidRPr="00A90013">
        <w:t>la</w:t>
      </w:r>
      <w:r w:rsidRPr="00A90013">
        <w:t xml:space="preserve"> mise en accessibilité des ateliers des services techniques par délibération en date du 30 juin 2020.</w:t>
      </w:r>
    </w:p>
    <w:p w:rsidR="00EC4978" w:rsidRPr="00A90013" w:rsidRDefault="00EC4978" w:rsidP="00EC4978">
      <w:r w:rsidRPr="00A90013">
        <w:t>Pour mémoire l’attribution par lot était la suivante :</w:t>
      </w:r>
    </w:p>
    <w:tbl>
      <w:tblPr>
        <w:tblStyle w:val="Grilledutableau"/>
        <w:tblW w:w="9356" w:type="dxa"/>
        <w:tblInd w:w="-34" w:type="dxa"/>
        <w:tblLook w:val="04A0" w:firstRow="1" w:lastRow="0" w:firstColumn="1" w:lastColumn="0" w:noHBand="0" w:noVBand="1"/>
      </w:tblPr>
      <w:tblGrid>
        <w:gridCol w:w="3544"/>
        <w:gridCol w:w="3686"/>
        <w:gridCol w:w="2126"/>
      </w:tblGrid>
      <w:tr w:rsidR="00EC4978" w:rsidRPr="00A90013" w:rsidTr="00EC4978">
        <w:tc>
          <w:tcPr>
            <w:tcW w:w="3544" w:type="dxa"/>
          </w:tcPr>
          <w:p w:rsidR="00EC4978" w:rsidRPr="00A90013" w:rsidRDefault="00EC4978" w:rsidP="00EC4978">
            <w:pPr>
              <w:pStyle w:val="Paragraphedeliste"/>
              <w:ind w:left="0"/>
              <w:contextualSpacing w:val="0"/>
              <w:rPr>
                <w:rFonts w:asciiTheme="majorHAnsi" w:hAnsiTheme="majorHAnsi"/>
                <w:b/>
              </w:rPr>
            </w:pPr>
            <w:r w:rsidRPr="00A90013">
              <w:rPr>
                <w:rFonts w:asciiTheme="majorHAnsi" w:hAnsiTheme="majorHAnsi"/>
                <w:b/>
              </w:rPr>
              <w:t>Lots</w:t>
            </w:r>
          </w:p>
        </w:tc>
        <w:tc>
          <w:tcPr>
            <w:tcW w:w="3686" w:type="dxa"/>
          </w:tcPr>
          <w:p w:rsidR="00EC4978" w:rsidRPr="00A90013" w:rsidRDefault="00EC4978" w:rsidP="00EC4978">
            <w:pPr>
              <w:pStyle w:val="Paragraphedeliste"/>
              <w:ind w:left="0"/>
              <w:contextualSpacing w:val="0"/>
              <w:rPr>
                <w:rFonts w:asciiTheme="majorHAnsi" w:hAnsiTheme="majorHAnsi"/>
                <w:b/>
              </w:rPr>
            </w:pPr>
            <w:r w:rsidRPr="00A90013">
              <w:rPr>
                <w:rFonts w:asciiTheme="majorHAnsi" w:hAnsiTheme="majorHAnsi"/>
                <w:b/>
              </w:rPr>
              <w:t>Entreprises retenues</w:t>
            </w:r>
          </w:p>
        </w:tc>
        <w:tc>
          <w:tcPr>
            <w:tcW w:w="2126" w:type="dxa"/>
          </w:tcPr>
          <w:p w:rsidR="00EC4978" w:rsidRPr="00A90013" w:rsidRDefault="00EC4978" w:rsidP="00EC4978">
            <w:pPr>
              <w:pStyle w:val="Paragraphedeliste"/>
              <w:ind w:left="0"/>
              <w:contextualSpacing w:val="0"/>
              <w:rPr>
                <w:rFonts w:asciiTheme="majorHAnsi" w:hAnsiTheme="majorHAnsi"/>
                <w:b/>
              </w:rPr>
            </w:pPr>
            <w:r w:rsidRPr="00A90013">
              <w:rPr>
                <w:rFonts w:asciiTheme="majorHAnsi" w:hAnsiTheme="majorHAnsi"/>
                <w:b/>
              </w:rPr>
              <w:t>Montant</w:t>
            </w:r>
          </w:p>
        </w:tc>
      </w:tr>
      <w:tr w:rsidR="00EC4978" w:rsidRPr="00A90013" w:rsidTr="00EC4978">
        <w:tc>
          <w:tcPr>
            <w:tcW w:w="3544"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Lot 1  - Gros Œuvre</w:t>
            </w:r>
          </w:p>
        </w:tc>
        <w:tc>
          <w:tcPr>
            <w:tcW w:w="368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Hamelin - Rocheservière</w:t>
            </w:r>
          </w:p>
        </w:tc>
        <w:tc>
          <w:tcPr>
            <w:tcW w:w="2126" w:type="dxa"/>
          </w:tcPr>
          <w:p w:rsidR="00EC4978" w:rsidRPr="00A90013" w:rsidRDefault="00EC4978" w:rsidP="00EC4978">
            <w:pPr>
              <w:pStyle w:val="Paragraphedeliste"/>
              <w:ind w:left="0"/>
              <w:contextualSpacing w:val="0"/>
              <w:jc w:val="right"/>
              <w:rPr>
                <w:rFonts w:asciiTheme="majorHAnsi" w:hAnsiTheme="majorHAnsi"/>
              </w:rPr>
            </w:pPr>
            <w:r w:rsidRPr="00A90013">
              <w:rPr>
                <w:rFonts w:asciiTheme="majorHAnsi" w:hAnsiTheme="majorHAnsi"/>
              </w:rPr>
              <w:t>25 023.80 euros HT</w:t>
            </w:r>
          </w:p>
        </w:tc>
      </w:tr>
      <w:tr w:rsidR="00EC4978" w:rsidRPr="00A90013" w:rsidTr="00EC4978">
        <w:tc>
          <w:tcPr>
            <w:tcW w:w="3544" w:type="dxa"/>
          </w:tcPr>
          <w:p w:rsidR="00EC4978" w:rsidRPr="00A90013" w:rsidRDefault="000C1823" w:rsidP="00EC4978">
            <w:pPr>
              <w:pStyle w:val="Paragraphedeliste"/>
              <w:ind w:left="0"/>
              <w:contextualSpacing w:val="0"/>
              <w:rPr>
                <w:rFonts w:asciiTheme="majorHAnsi" w:hAnsiTheme="majorHAnsi"/>
              </w:rPr>
            </w:pPr>
            <w:r w:rsidRPr="00A90013">
              <w:rPr>
                <w:rFonts w:asciiTheme="majorHAnsi" w:hAnsiTheme="majorHAnsi"/>
              </w:rPr>
              <w:t>Lot 2 – Mé</w:t>
            </w:r>
            <w:r w:rsidR="00EC4978" w:rsidRPr="00A90013">
              <w:rPr>
                <w:rFonts w:asciiTheme="majorHAnsi" w:hAnsiTheme="majorHAnsi"/>
              </w:rPr>
              <w:t>tallerie / Serrurerie</w:t>
            </w:r>
          </w:p>
        </w:tc>
        <w:tc>
          <w:tcPr>
            <w:tcW w:w="368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AMC – Essarts-en-Bocage</w:t>
            </w:r>
          </w:p>
        </w:tc>
        <w:tc>
          <w:tcPr>
            <w:tcW w:w="2126" w:type="dxa"/>
          </w:tcPr>
          <w:p w:rsidR="00EC4978" w:rsidRPr="00A90013" w:rsidRDefault="00EC4978" w:rsidP="00EC4978">
            <w:pPr>
              <w:pStyle w:val="Paragraphedeliste"/>
              <w:ind w:left="0"/>
              <w:contextualSpacing w:val="0"/>
              <w:jc w:val="right"/>
              <w:rPr>
                <w:rFonts w:asciiTheme="majorHAnsi" w:hAnsiTheme="majorHAnsi"/>
              </w:rPr>
            </w:pPr>
            <w:r w:rsidRPr="00A90013">
              <w:rPr>
                <w:rFonts w:asciiTheme="majorHAnsi" w:hAnsiTheme="majorHAnsi"/>
              </w:rPr>
              <w:t>40 049.87 euros HT</w:t>
            </w:r>
          </w:p>
        </w:tc>
      </w:tr>
      <w:tr w:rsidR="00EC4978" w:rsidRPr="00A90013" w:rsidTr="00EC4978">
        <w:tc>
          <w:tcPr>
            <w:tcW w:w="3544"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Lot 3 – Menuiserie / Charpente Bois</w:t>
            </w:r>
          </w:p>
        </w:tc>
        <w:tc>
          <w:tcPr>
            <w:tcW w:w="368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 xml:space="preserve">EGDC – Le </w:t>
            </w:r>
            <w:proofErr w:type="spellStart"/>
            <w:r w:rsidRPr="00A90013">
              <w:rPr>
                <w:rFonts w:asciiTheme="majorHAnsi" w:hAnsiTheme="majorHAnsi"/>
              </w:rPr>
              <w:t>Pallet</w:t>
            </w:r>
            <w:proofErr w:type="spellEnd"/>
          </w:p>
        </w:tc>
        <w:tc>
          <w:tcPr>
            <w:tcW w:w="2126" w:type="dxa"/>
          </w:tcPr>
          <w:p w:rsidR="00EC4978" w:rsidRPr="00A90013" w:rsidRDefault="00EC4978" w:rsidP="00EC4978">
            <w:pPr>
              <w:pStyle w:val="Paragraphedeliste"/>
              <w:ind w:left="0"/>
              <w:contextualSpacing w:val="0"/>
              <w:jc w:val="right"/>
              <w:rPr>
                <w:rFonts w:asciiTheme="majorHAnsi" w:hAnsiTheme="majorHAnsi"/>
              </w:rPr>
            </w:pPr>
            <w:r w:rsidRPr="00A90013">
              <w:rPr>
                <w:rFonts w:asciiTheme="majorHAnsi" w:hAnsiTheme="majorHAnsi"/>
              </w:rPr>
              <w:t>11 829.69 euros HT</w:t>
            </w:r>
          </w:p>
        </w:tc>
      </w:tr>
      <w:tr w:rsidR="00EC4978" w:rsidRPr="00A90013" w:rsidTr="00EC4978">
        <w:tc>
          <w:tcPr>
            <w:tcW w:w="3544"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Lot 4 – Carrelage / Faïence</w:t>
            </w:r>
          </w:p>
        </w:tc>
        <w:tc>
          <w:tcPr>
            <w:tcW w:w="3686" w:type="dxa"/>
          </w:tcPr>
          <w:p w:rsidR="00EC4978" w:rsidRPr="00A90013" w:rsidRDefault="00EC4978" w:rsidP="00EC4978">
            <w:pPr>
              <w:pStyle w:val="Paragraphedeliste"/>
              <w:ind w:left="0"/>
              <w:contextualSpacing w:val="0"/>
              <w:rPr>
                <w:rFonts w:asciiTheme="majorHAnsi" w:hAnsiTheme="majorHAnsi"/>
              </w:rPr>
            </w:pPr>
            <w:proofErr w:type="spellStart"/>
            <w:r w:rsidRPr="00A90013">
              <w:rPr>
                <w:rFonts w:asciiTheme="majorHAnsi" w:hAnsiTheme="majorHAnsi"/>
              </w:rPr>
              <w:t>Naulin</w:t>
            </w:r>
            <w:proofErr w:type="spellEnd"/>
            <w:r w:rsidRPr="00A90013">
              <w:rPr>
                <w:rFonts w:asciiTheme="majorHAnsi" w:hAnsiTheme="majorHAnsi"/>
              </w:rPr>
              <w:t xml:space="preserve"> – Saint-</w:t>
            </w:r>
            <w:proofErr w:type="spellStart"/>
            <w:r w:rsidRPr="00A90013">
              <w:rPr>
                <w:rFonts w:asciiTheme="majorHAnsi" w:hAnsiTheme="majorHAnsi"/>
              </w:rPr>
              <w:t>Philbert</w:t>
            </w:r>
            <w:proofErr w:type="spellEnd"/>
            <w:r w:rsidRPr="00A90013">
              <w:rPr>
                <w:rFonts w:asciiTheme="majorHAnsi" w:hAnsiTheme="majorHAnsi"/>
              </w:rPr>
              <w:t>-de-</w:t>
            </w:r>
            <w:proofErr w:type="spellStart"/>
            <w:r w:rsidRPr="00A90013">
              <w:rPr>
                <w:rFonts w:asciiTheme="majorHAnsi" w:hAnsiTheme="majorHAnsi"/>
              </w:rPr>
              <w:t>Bouaine</w:t>
            </w:r>
            <w:proofErr w:type="spellEnd"/>
            <w:r w:rsidRPr="00A90013">
              <w:rPr>
                <w:rFonts w:asciiTheme="majorHAnsi" w:hAnsiTheme="majorHAnsi"/>
              </w:rPr>
              <w:t xml:space="preserve"> </w:t>
            </w:r>
          </w:p>
        </w:tc>
        <w:tc>
          <w:tcPr>
            <w:tcW w:w="2126" w:type="dxa"/>
          </w:tcPr>
          <w:p w:rsidR="00EC4978" w:rsidRPr="00A90013" w:rsidRDefault="00EC4978" w:rsidP="00EC4978">
            <w:pPr>
              <w:pStyle w:val="Paragraphedeliste"/>
              <w:ind w:left="0"/>
              <w:contextualSpacing w:val="0"/>
              <w:jc w:val="right"/>
              <w:rPr>
                <w:rFonts w:asciiTheme="majorHAnsi" w:hAnsiTheme="majorHAnsi"/>
              </w:rPr>
            </w:pPr>
            <w:r w:rsidRPr="00A90013">
              <w:rPr>
                <w:rFonts w:asciiTheme="majorHAnsi" w:hAnsiTheme="majorHAnsi"/>
              </w:rPr>
              <w:t>9 667.00 euros HT</w:t>
            </w:r>
          </w:p>
        </w:tc>
      </w:tr>
      <w:tr w:rsidR="00EC4978" w:rsidRPr="00A90013" w:rsidTr="00EC4978">
        <w:tc>
          <w:tcPr>
            <w:tcW w:w="3544"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 xml:space="preserve">Lot 5 – </w:t>
            </w:r>
            <w:r w:rsidR="000C1823" w:rsidRPr="00A90013">
              <w:rPr>
                <w:rFonts w:asciiTheme="majorHAnsi" w:hAnsiTheme="majorHAnsi"/>
              </w:rPr>
              <w:t>Cloisons sèches – Faux plafonds</w:t>
            </w:r>
          </w:p>
        </w:tc>
        <w:tc>
          <w:tcPr>
            <w:tcW w:w="3686" w:type="dxa"/>
          </w:tcPr>
          <w:p w:rsidR="00EC4978" w:rsidRPr="00A90013" w:rsidRDefault="00EC4978" w:rsidP="00EC4978">
            <w:pPr>
              <w:pStyle w:val="Paragraphedeliste"/>
              <w:ind w:left="0"/>
              <w:contextualSpacing w:val="0"/>
              <w:rPr>
                <w:rFonts w:asciiTheme="majorHAnsi" w:hAnsiTheme="majorHAnsi"/>
              </w:rPr>
            </w:pPr>
            <w:proofErr w:type="spellStart"/>
            <w:r w:rsidRPr="00A90013">
              <w:rPr>
                <w:rFonts w:asciiTheme="majorHAnsi" w:hAnsiTheme="majorHAnsi"/>
              </w:rPr>
              <w:t>Techni</w:t>
            </w:r>
            <w:proofErr w:type="spellEnd"/>
            <w:r w:rsidRPr="00A90013">
              <w:rPr>
                <w:rFonts w:asciiTheme="majorHAnsi" w:hAnsiTheme="majorHAnsi"/>
              </w:rPr>
              <w:t>-plafonds – Mortagne-sur-Sèvre</w:t>
            </w:r>
          </w:p>
        </w:tc>
        <w:tc>
          <w:tcPr>
            <w:tcW w:w="2126" w:type="dxa"/>
          </w:tcPr>
          <w:p w:rsidR="00EC4978" w:rsidRPr="00A90013" w:rsidRDefault="00EC4978" w:rsidP="00EC4978">
            <w:pPr>
              <w:pStyle w:val="Paragraphedeliste"/>
              <w:ind w:left="0"/>
              <w:contextualSpacing w:val="0"/>
              <w:jc w:val="right"/>
              <w:rPr>
                <w:rFonts w:asciiTheme="majorHAnsi" w:hAnsiTheme="majorHAnsi"/>
              </w:rPr>
            </w:pPr>
            <w:r w:rsidRPr="00A90013">
              <w:rPr>
                <w:rFonts w:asciiTheme="majorHAnsi" w:hAnsiTheme="majorHAnsi"/>
              </w:rPr>
              <w:t>7 687.14 euros HT</w:t>
            </w:r>
          </w:p>
        </w:tc>
      </w:tr>
      <w:tr w:rsidR="00EC4978" w:rsidRPr="00A90013" w:rsidTr="00EC4978">
        <w:tc>
          <w:tcPr>
            <w:tcW w:w="3544" w:type="dxa"/>
          </w:tcPr>
          <w:p w:rsidR="00EC4978" w:rsidRPr="00A90013" w:rsidRDefault="00EC4978" w:rsidP="00EC4978">
            <w:pPr>
              <w:pStyle w:val="Paragraphedeliste"/>
              <w:tabs>
                <w:tab w:val="left" w:pos="1402"/>
              </w:tabs>
              <w:ind w:left="0"/>
              <w:contextualSpacing w:val="0"/>
              <w:rPr>
                <w:rFonts w:asciiTheme="majorHAnsi" w:hAnsiTheme="majorHAnsi"/>
              </w:rPr>
            </w:pPr>
            <w:r w:rsidRPr="00A90013">
              <w:rPr>
                <w:rFonts w:asciiTheme="majorHAnsi" w:hAnsiTheme="majorHAnsi"/>
              </w:rPr>
              <w:t>Lot 6 – Peinture</w:t>
            </w:r>
          </w:p>
        </w:tc>
        <w:tc>
          <w:tcPr>
            <w:tcW w:w="368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Martineau Peinture – Saint-</w:t>
            </w:r>
            <w:proofErr w:type="spellStart"/>
            <w:r w:rsidRPr="00A90013">
              <w:rPr>
                <w:rFonts w:asciiTheme="majorHAnsi" w:hAnsiTheme="majorHAnsi"/>
              </w:rPr>
              <w:t>Philbert</w:t>
            </w:r>
            <w:proofErr w:type="spellEnd"/>
            <w:r w:rsidRPr="00A90013">
              <w:rPr>
                <w:rFonts w:asciiTheme="majorHAnsi" w:hAnsiTheme="majorHAnsi"/>
              </w:rPr>
              <w:t>-de-</w:t>
            </w:r>
            <w:proofErr w:type="spellStart"/>
            <w:r w:rsidRPr="00A90013">
              <w:rPr>
                <w:rFonts w:asciiTheme="majorHAnsi" w:hAnsiTheme="majorHAnsi"/>
              </w:rPr>
              <w:t>Bouaine</w:t>
            </w:r>
            <w:proofErr w:type="spellEnd"/>
            <w:r w:rsidRPr="00A90013">
              <w:rPr>
                <w:rFonts w:asciiTheme="majorHAnsi" w:hAnsiTheme="majorHAnsi"/>
              </w:rPr>
              <w:t xml:space="preserve"> </w:t>
            </w:r>
          </w:p>
        </w:tc>
        <w:tc>
          <w:tcPr>
            <w:tcW w:w="2126" w:type="dxa"/>
          </w:tcPr>
          <w:p w:rsidR="00EC4978" w:rsidRPr="00A90013" w:rsidRDefault="00EC4978" w:rsidP="00EC4978">
            <w:pPr>
              <w:pStyle w:val="Paragraphedeliste"/>
              <w:ind w:left="0"/>
              <w:contextualSpacing w:val="0"/>
              <w:jc w:val="right"/>
              <w:rPr>
                <w:rFonts w:asciiTheme="majorHAnsi" w:hAnsiTheme="majorHAnsi"/>
              </w:rPr>
            </w:pPr>
            <w:r w:rsidRPr="00A90013">
              <w:rPr>
                <w:rFonts w:asciiTheme="majorHAnsi" w:hAnsiTheme="majorHAnsi"/>
              </w:rPr>
              <w:t>5 490.65 euros HT</w:t>
            </w:r>
          </w:p>
        </w:tc>
      </w:tr>
      <w:tr w:rsidR="00EC4978" w:rsidRPr="00A90013" w:rsidTr="00EC4978">
        <w:tc>
          <w:tcPr>
            <w:tcW w:w="3544"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Lot 7 – Electricité / Chauffage</w:t>
            </w:r>
          </w:p>
        </w:tc>
        <w:tc>
          <w:tcPr>
            <w:tcW w:w="368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 xml:space="preserve">RP </w:t>
            </w:r>
            <w:proofErr w:type="spellStart"/>
            <w:r w:rsidRPr="00A90013">
              <w:rPr>
                <w:rFonts w:asciiTheme="majorHAnsi" w:hAnsiTheme="majorHAnsi"/>
              </w:rPr>
              <w:t>Elec</w:t>
            </w:r>
            <w:proofErr w:type="spellEnd"/>
            <w:r w:rsidRPr="00A90013">
              <w:rPr>
                <w:rFonts w:asciiTheme="majorHAnsi" w:hAnsiTheme="majorHAnsi"/>
              </w:rPr>
              <w:t xml:space="preserve"> – Saint-</w:t>
            </w:r>
            <w:proofErr w:type="spellStart"/>
            <w:r w:rsidRPr="00A90013">
              <w:rPr>
                <w:rFonts w:asciiTheme="majorHAnsi" w:hAnsiTheme="majorHAnsi"/>
              </w:rPr>
              <w:t>Philbert</w:t>
            </w:r>
            <w:proofErr w:type="spellEnd"/>
            <w:r w:rsidRPr="00A90013">
              <w:rPr>
                <w:rFonts w:asciiTheme="majorHAnsi" w:hAnsiTheme="majorHAnsi"/>
              </w:rPr>
              <w:t>-de-</w:t>
            </w:r>
            <w:proofErr w:type="spellStart"/>
            <w:r w:rsidRPr="00A90013">
              <w:rPr>
                <w:rFonts w:asciiTheme="majorHAnsi" w:hAnsiTheme="majorHAnsi"/>
              </w:rPr>
              <w:t>Bouaine</w:t>
            </w:r>
            <w:proofErr w:type="spellEnd"/>
            <w:r w:rsidRPr="00A90013">
              <w:rPr>
                <w:rFonts w:asciiTheme="majorHAnsi" w:hAnsiTheme="majorHAnsi"/>
              </w:rPr>
              <w:t xml:space="preserve"> </w:t>
            </w:r>
          </w:p>
        </w:tc>
        <w:tc>
          <w:tcPr>
            <w:tcW w:w="212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12 753.40 euros HT</w:t>
            </w:r>
          </w:p>
        </w:tc>
      </w:tr>
      <w:tr w:rsidR="00EC4978" w:rsidRPr="00A90013" w:rsidTr="00EC4978">
        <w:tc>
          <w:tcPr>
            <w:tcW w:w="3544"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Lot 8 – Plomberie / Ventilation</w:t>
            </w:r>
          </w:p>
        </w:tc>
        <w:tc>
          <w:tcPr>
            <w:tcW w:w="368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R&amp;D Energies – Saint-Georges-de-Montaigu – Montaigu-Vendée</w:t>
            </w:r>
          </w:p>
        </w:tc>
        <w:tc>
          <w:tcPr>
            <w:tcW w:w="2126" w:type="dxa"/>
          </w:tcPr>
          <w:p w:rsidR="00EC4978" w:rsidRPr="00A90013" w:rsidRDefault="00EC4978" w:rsidP="00EC4978">
            <w:pPr>
              <w:pStyle w:val="Paragraphedeliste"/>
              <w:ind w:left="0"/>
              <w:contextualSpacing w:val="0"/>
              <w:rPr>
                <w:rFonts w:asciiTheme="majorHAnsi" w:hAnsiTheme="majorHAnsi"/>
              </w:rPr>
            </w:pPr>
            <w:r w:rsidRPr="00A90013">
              <w:rPr>
                <w:rFonts w:asciiTheme="majorHAnsi" w:hAnsiTheme="majorHAnsi"/>
              </w:rPr>
              <w:t>12 098.00 euros HT</w:t>
            </w:r>
          </w:p>
        </w:tc>
      </w:tr>
      <w:tr w:rsidR="00EC4978" w:rsidRPr="00A90013" w:rsidTr="00EC4978">
        <w:tc>
          <w:tcPr>
            <w:tcW w:w="7230" w:type="dxa"/>
            <w:gridSpan w:val="2"/>
          </w:tcPr>
          <w:p w:rsidR="00EC4978" w:rsidRPr="00A90013" w:rsidRDefault="00EC4978" w:rsidP="00EC4978">
            <w:pPr>
              <w:pStyle w:val="Paragraphedeliste"/>
              <w:ind w:left="0"/>
              <w:contextualSpacing w:val="0"/>
              <w:rPr>
                <w:rFonts w:asciiTheme="majorHAnsi" w:hAnsiTheme="majorHAnsi"/>
                <w:b/>
              </w:rPr>
            </w:pPr>
            <w:r w:rsidRPr="00A90013">
              <w:rPr>
                <w:rFonts w:asciiTheme="majorHAnsi" w:hAnsiTheme="majorHAnsi"/>
                <w:b/>
              </w:rPr>
              <w:t>TOTAL</w:t>
            </w:r>
          </w:p>
        </w:tc>
        <w:tc>
          <w:tcPr>
            <w:tcW w:w="2126" w:type="dxa"/>
          </w:tcPr>
          <w:p w:rsidR="00EC4978" w:rsidRPr="00A90013" w:rsidRDefault="00EC4978" w:rsidP="00EC4978">
            <w:pPr>
              <w:pStyle w:val="Paragraphedeliste"/>
              <w:ind w:left="0"/>
              <w:contextualSpacing w:val="0"/>
              <w:rPr>
                <w:rFonts w:asciiTheme="majorHAnsi" w:hAnsiTheme="majorHAnsi"/>
                <w:b/>
              </w:rPr>
            </w:pPr>
            <w:r w:rsidRPr="00A90013">
              <w:rPr>
                <w:rFonts w:asciiTheme="majorHAnsi" w:hAnsiTheme="majorHAnsi"/>
                <w:b/>
              </w:rPr>
              <w:t>124 599.55 euros HT</w:t>
            </w:r>
          </w:p>
        </w:tc>
      </w:tr>
    </w:tbl>
    <w:p w:rsidR="00EC4978" w:rsidRPr="00A90013" w:rsidRDefault="00EC4978" w:rsidP="00EC4978">
      <w:r w:rsidRPr="00A90013">
        <w:t>Ces travaux ont débuté en septembre 2020.</w:t>
      </w:r>
    </w:p>
    <w:p w:rsidR="00052C1B" w:rsidRPr="00A90013" w:rsidRDefault="00EC4978" w:rsidP="00EC4978">
      <w:r w:rsidRPr="00A90013">
        <w:t xml:space="preserve">Dans le cadre de leur exécution il ressort la nécessité de conclure un avenant n° 1 au lot n° </w:t>
      </w:r>
      <w:r w:rsidR="00897CD3" w:rsidRPr="00A90013">
        <w:t>1</w:t>
      </w:r>
      <w:r w:rsidRPr="00A90013">
        <w:t xml:space="preserve"> « </w:t>
      </w:r>
      <w:r w:rsidR="00897CD3" w:rsidRPr="00A90013">
        <w:t xml:space="preserve">Gros </w:t>
      </w:r>
      <w:proofErr w:type="spellStart"/>
      <w:r w:rsidR="00897CD3" w:rsidRPr="00A90013">
        <w:t>Oeuvre</w:t>
      </w:r>
      <w:proofErr w:type="spellEnd"/>
      <w:r w:rsidRPr="00A90013">
        <w:t> » d’un montant de +704.49 euros HT soit +</w:t>
      </w:r>
      <w:r w:rsidR="00897CD3" w:rsidRPr="00A90013">
        <w:t>2.82</w:t>
      </w:r>
      <w:r w:rsidRPr="00A90013">
        <w:t>% ceci afin de</w:t>
      </w:r>
      <w:r w:rsidR="00052C1B" w:rsidRPr="00A90013">
        <w:t> :</w:t>
      </w:r>
    </w:p>
    <w:p w:rsidR="00052C1B" w:rsidRPr="00A90013" w:rsidRDefault="00EC4978" w:rsidP="00EC4978">
      <w:pPr>
        <w:pStyle w:val="Paragraphedeliste"/>
        <w:numPr>
          <w:ilvl w:val="0"/>
          <w:numId w:val="8"/>
        </w:numPr>
        <w:rPr>
          <w:rFonts w:asciiTheme="majorHAnsi" w:hAnsiTheme="majorHAnsi"/>
        </w:rPr>
      </w:pPr>
      <w:r w:rsidRPr="00A90013">
        <w:rPr>
          <w:rFonts w:asciiTheme="majorHAnsi" w:hAnsiTheme="majorHAnsi"/>
        </w:rPr>
        <w:t xml:space="preserve"> réaliser un mur complémentaire dans le bureau impliquant les modifications de travaux suivantes</w:t>
      </w:r>
      <w:r w:rsidR="00052C1B" w:rsidRPr="00A90013">
        <w:rPr>
          <w:rFonts w:asciiTheme="majorHAnsi" w:hAnsiTheme="majorHAnsi"/>
        </w:rPr>
        <w:t> :</w:t>
      </w:r>
    </w:p>
    <w:p w:rsidR="00052C1B" w:rsidRPr="00A90013" w:rsidRDefault="00052C1B" w:rsidP="00052C1B">
      <w:pPr>
        <w:pStyle w:val="Paragraphedeliste"/>
        <w:numPr>
          <w:ilvl w:val="1"/>
          <w:numId w:val="8"/>
        </w:numPr>
        <w:rPr>
          <w:rFonts w:asciiTheme="majorHAnsi" w:hAnsiTheme="majorHAnsi"/>
        </w:rPr>
      </w:pPr>
      <w:r w:rsidRPr="00A90013">
        <w:rPr>
          <w:rFonts w:asciiTheme="majorHAnsi" w:hAnsiTheme="majorHAnsi"/>
        </w:rPr>
        <w:t>Réalisation d’une maçonnerie agglo (+1382.59 euros HT)</w:t>
      </w:r>
    </w:p>
    <w:p w:rsidR="00EC4978" w:rsidRPr="00A90013" w:rsidRDefault="00EC4978" w:rsidP="00052C1B">
      <w:pPr>
        <w:pStyle w:val="Paragraphedeliste"/>
        <w:numPr>
          <w:ilvl w:val="1"/>
          <w:numId w:val="8"/>
        </w:numPr>
        <w:rPr>
          <w:rFonts w:asciiTheme="majorHAnsi" w:hAnsiTheme="majorHAnsi"/>
        </w:rPr>
      </w:pPr>
      <w:r w:rsidRPr="00A90013">
        <w:rPr>
          <w:rFonts w:asciiTheme="majorHAnsi" w:hAnsiTheme="majorHAnsi"/>
        </w:rPr>
        <w:lastRenderedPageBreak/>
        <w:t xml:space="preserve"> Suppression de la pose d’un poteau et linteau </w:t>
      </w:r>
      <w:r w:rsidR="00052C1B" w:rsidRPr="00A90013">
        <w:rPr>
          <w:rFonts w:asciiTheme="majorHAnsi" w:hAnsiTheme="majorHAnsi"/>
        </w:rPr>
        <w:t>support de menuiserie extérieur (-937.26 euros HT)</w:t>
      </w:r>
    </w:p>
    <w:p w:rsidR="00EC4978" w:rsidRPr="00A90013" w:rsidRDefault="00052C1B" w:rsidP="00052C1B">
      <w:pPr>
        <w:pStyle w:val="Sansinterligne"/>
        <w:numPr>
          <w:ilvl w:val="0"/>
          <w:numId w:val="8"/>
        </w:numPr>
        <w:rPr>
          <w:rFonts w:asciiTheme="majorHAnsi" w:hAnsiTheme="majorHAnsi"/>
        </w:rPr>
      </w:pPr>
      <w:r w:rsidRPr="00A90013">
        <w:rPr>
          <w:rFonts w:asciiTheme="majorHAnsi" w:hAnsiTheme="majorHAnsi"/>
        </w:rPr>
        <w:t>réaliser un soubassement en agglos et un enduit ciment dans le local TGBT (+259.16 euros HT)</w:t>
      </w:r>
    </w:p>
    <w:p w:rsidR="0097084D" w:rsidRPr="00A90013" w:rsidRDefault="0097084D" w:rsidP="00052C1B">
      <w:pPr>
        <w:pStyle w:val="Sansinterligne"/>
        <w:rPr>
          <w:rFonts w:asciiTheme="majorHAnsi" w:hAnsiTheme="majorHAnsi"/>
          <w:b/>
        </w:rPr>
      </w:pPr>
      <w:r w:rsidRPr="00A90013">
        <w:rPr>
          <w:rFonts w:asciiTheme="majorHAnsi" w:hAnsiTheme="majorHAnsi"/>
          <w:b/>
        </w:rPr>
        <w:t xml:space="preserve">Sur proposition de Monsieur le Maire, le Conseil Municipal </w:t>
      </w:r>
      <w:r w:rsidR="00342881" w:rsidRPr="00A90013">
        <w:rPr>
          <w:b/>
        </w:rPr>
        <w:t>décide à l’unanimité</w:t>
      </w:r>
      <w:r w:rsidRPr="00A90013">
        <w:rPr>
          <w:rFonts w:asciiTheme="majorHAnsi" w:hAnsiTheme="majorHAnsi"/>
          <w:b/>
        </w:rPr>
        <w:t> :</w:t>
      </w:r>
    </w:p>
    <w:p w:rsidR="0097084D" w:rsidRPr="00A90013" w:rsidRDefault="0097084D" w:rsidP="00052C1B">
      <w:pPr>
        <w:pStyle w:val="Paragraphedeliste"/>
        <w:numPr>
          <w:ilvl w:val="0"/>
          <w:numId w:val="8"/>
        </w:numPr>
        <w:jc w:val="both"/>
        <w:rPr>
          <w:rFonts w:asciiTheme="majorHAnsi" w:hAnsiTheme="majorHAnsi"/>
          <w:b/>
        </w:rPr>
      </w:pPr>
      <w:r w:rsidRPr="00A90013">
        <w:rPr>
          <w:rFonts w:asciiTheme="majorHAnsi" w:hAnsiTheme="majorHAnsi"/>
          <w:b/>
        </w:rPr>
        <w:t xml:space="preserve">De conclure avec l’entreprise </w:t>
      </w:r>
      <w:r w:rsidR="00052C1B" w:rsidRPr="00A90013">
        <w:rPr>
          <w:rFonts w:asciiTheme="majorHAnsi" w:hAnsiTheme="majorHAnsi"/>
          <w:b/>
        </w:rPr>
        <w:t>Hamelin Bâtiment</w:t>
      </w:r>
      <w:r w:rsidRPr="00A90013">
        <w:rPr>
          <w:rFonts w:asciiTheme="majorHAnsi" w:hAnsiTheme="majorHAnsi"/>
          <w:b/>
        </w:rPr>
        <w:t xml:space="preserve"> un avenant n° 1 au lot n°0</w:t>
      </w:r>
      <w:r w:rsidR="00897CD3" w:rsidRPr="00A90013">
        <w:rPr>
          <w:rFonts w:asciiTheme="majorHAnsi" w:hAnsiTheme="majorHAnsi"/>
          <w:b/>
        </w:rPr>
        <w:t>1</w:t>
      </w:r>
      <w:r w:rsidRPr="00A90013">
        <w:rPr>
          <w:rFonts w:asciiTheme="majorHAnsi" w:hAnsiTheme="majorHAnsi"/>
          <w:b/>
        </w:rPr>
        <w:t xml:space="preserve"> </w:t>
      </w:r>
      <w:r w:rsidR="00052C1B" w:rsidRPr="00A90013">
        <w:rPr>
          <w:rFonts w:asciiTheme="majorHAnsi" w:hAnsiTheme="majorHAnsi"/>
          <w:b/>
          <w:i/>
        </w:rPr>
        <w:t>« </w:t>
      </w:r>
      <w:r w:rsidR="00897CD3" w:rsidRPr="00A90013">
        <w:rPr>
          <w:rFonts w:asciiTheme="majorHAnsi" w:hAnsiTheme="majorHAnsi"/>
          <w:b/>
          <w:i/>
        </w:rPr>
        <w:t xml:space="preserve">Gros </w:t>
      </w:r>
      <w:r w:rsidR="000C1823" w:rsidRPr="00A90013">
        <w:rPr>
          <w:rFonts w:asciiTheme="majorHAnsi" w:hAnsiTheme="majorHAnsi"/>
          <w:b/>
          <w:i/>
        </w:rPr>
        <w:t>Œuvre</w:t>
      </w:r>
      <w:r w:rsidR="00052C1B" w:rsidRPr="00A90013">
        <w:rPr>
          <w:rFonts w:asciiTheme="majorHAnsi" w:hAnsiTheme="majorHAnsi"/>
          <w:b/>
          <w:i/>
        </w:rPr>
        <w:t> »</w:t>
      </w:r>
      <w:r w:rsidRPr="00A90013">
        <w:rPr>
          <w:rFonts w:asciiTheme="majorHAnsi" w:hAnsiTheme="majorHAnsi"/>
          <w:b/>
        </w:rPr>
        <w:t xml:space="preserve"> du marché de travaux d’extension et de mise en accessibilité des ateliers des servic</w:t>
      </w:r>
      <w:r w:rsidR="00052C1B" w:rsidRPr="00A90013">
        <w:rPr>
          <w:rFonts w:asciiTheme="majorHAnsi" w:hAnsiTheme="majorHAnsi"/>
          <w:b/>
        </w:rPr>
        <w:t xml:space="preserve">es </w:t>
      </w:r>
      <w:r w:rsidR="000C1823" w:rsidRPr="00A90013">
        <w:rPr>
          <w:rFonts w:asciiTheme="majorHAnsi" w:hAnsiTheme="majorHAnsi"/>
          <w:b/>
        </w:rPr>
        <w:t>techniques d’un montant de 704.4</w:t>
      </w:r>
      <w:r w:rsidR="00052C1B" w:rsidRPr="00A90013">
        <w:rPr>
          <w:rFonts w:asciiTheme="majorHAnsi" w:hAnsiTheme="majorHAnsi"/>
          <w:b/>
        </w:rPr>
        <w:t xml:space="preserve">9 euros HT soit </w:t>
      </w:r>
      <w:r w:rsidR="00897CD3" w:rsidRPr="00A90013">
        <w:rPr>
          <w:rFonts w:asciiTheme="majorHAnsi" w:hAnsiTheme="majorHAnsi"/>
          <w:b/>
        </w:rPr>
        <w:t>2.82</w:t>
      </w:r>
      <w:r w:rsidRPr="00A90013">
        <w:rPr>
          <w:rFonts w:asciiTheme="majorHAnsi" w:hAnsiTheme="majorHAnsi"/>
          <w:b/>
        </w:rPr>
        <w:t xml:space="preserve"> % d’augmentation</w:t>
      </w:r>
      <w:r w:rsidR="00052C1B" w:rsidRPr="00A90013">
        <w:rPr>
          <w:rFonts w:asciiTheme="majorHAnsi" w:hAnsiTheme="majorHAnsi"/>
          <w:b/>
        </w:rPr>
        <w:t>,</w:t>
      </w:r>
    </w:p>
    <w:p w:rsidR="0097084D" w:rsidRPr="00A90013" w:rsidRDefault="0097084D" w:rsidP="00052C1B">
      <w:pPr>
        <w:pStyle w:val="Paragraphedeliste"/>
        <w:numPr>
          <w:ilvl w:val="0"/>
          <w:numId w:val="8"/>
        </w:numPr>
        <w:jc w:val="both"/>
        <w:rPr>
          <w:rFonts w:asciiTheme="majorHAnsi" w:hAnsiTheme="majorHAnsi"/>
          <w:b/>
        </w:rPr>
      </w:pPr>
      <w:r w:rsidRPr="00A90013">
        <w:rPr>
          <w:rFonts w:asciiTheme="majorHAnsi" w:hAnsiTheme="majorHAnsi"/>
          <w:b/>
        </w:rPr>
        <w:t>D’autoriser Monsieur le Maire à signer ledit avenant selon le modèle joint en annexe de la présente délibération,</w:t>
      </w:r>
    </w:p>
    <w:p w:rsidR="0097084D" w:rsidRPr="00A90013" w:rsidRDefault="0097084D" w:rsidP="00052C1B">
      <w:pPr>
        <w:pStyle w:val="Paragraphedeliste"/>
        <w:numPr>
          <w:ilvl w:val="0"/>
          <w:numId w:val="8"/>
        </w:numPr>
        <w:jc w:val="both"/>
        <w:rPr>
          <w:rFonts w:asciiTheme="majorHAnsi" w:hAnsiTheme="majorHAnsi"/>
          <w:b/>
        </w:rPr>
      </w:pPr>
      <w:r w:rsidRPr="00A90013">
        <w:rPr>
          <w:rFonts w:asciiTheme="majorHAnsi" w:hAnsiTheme="majorHAnsi"/>
          <w:b/>
        </w:rPr>
        <w:t>D’autoriser Monsieur le Maire à prendre toutes décisions et signer tous documents nécessaires à l’exécution de la présente délibération.</w:t>
      </w:r>
    </w:p>
    <w:p w:rsidR="00887C85" w:rsidRPr="00A90013" w:rsidRDefault="00C42F59" w:rsidP="009159DE">
      <w:pPr>
        <w:pBdr>
          <w:bottom w:val="single" w:sz="4" w:space="1" w:color="auto"/>
        </w:pBdr>
        <w:shd w:val="clear" w:color="auto" w:fill="4F6228"/>
        <w:spacing w:before="240" w:after="120"/>
        <w:jc w:val="center"/>
        <w:outlineLvl w:val="1"/>
        <w:rPr>
          <w:rFonts w:eastAsia="Times New Roman"/>
          <w:color w:val="FFFFFF"/>
          <w:szCs w:val="24"/>
        </w:rPr>
      </w:pPr>
      <w:r w:rsidRPr="00A90013">
        <w:rPr>
          <w:rFonts w:eastAsia="Times New Roman"/>
          <w:color w:val="FFFFFF"/>
          <w:szCs w:val="24"/>
        </w:rPr>
        <w:t>U</w:t>
      </w:r>
      <w:r w:rsidR="00273C0A" w:rsidRPr="00A90013">
        <w:rPr>
          <w:rFonts w:eastAsia="Times New Roman"/>
          <w:color w:val="FFFFFF"/>
          <w:szCs w:val="24"/>
        </w:rPr>
        <w:t>RBANISME, ENVIRONNEMENT ET CADRE DE VIE</w:t>
      </w:r>
    </w:p>
    <w:p w:rsidR="0097084D" w:rsidRPr="00A90013" w:rsidRDefault="0097084D" w:rsidP="005D0198">
      <w:pPr>
        <w:keepNext/>
        <w:numPr>
          <w:ilvl w:val="0"/>
          <w:numId w:val="3"/>
        </w:numPr>
        <w:pBdr>
          <w:top w:val="nil"/>
          <w:left w:val="nil"/>
          <w:bottom w:val="nil"/>
          <w:right w:val="nil"/>
          <w:between w:val="nil"/>
        </w:pBdr>
        <w:spacing w:before="240"/>
        <w:rPr>
          <w:b/>
          <w:color w:val="000000"/>
          <w:u w:val="single"/>
        </w:rPr>
      </w:pPr>
      <w:r w:rsidRPr="00A90013">
        <w:rPr>
          <w:b/>
          <w:color w:val="000000"/>
          <w:u w:val="single"/>
        </w:rPr>
        <w:t>Urbanisme – aménagement de la Place Verdon – présentation du projet de bâtiment de l’îlot 3</w:t>
      </w:r>
    </w:p>
    <w:p w:rsidR="0053788B" w:rsidRPr="00A90013" w:rsidRDefault="0053788B" w:rsidP="0053788B">
      <w:pPr>
        <w:pStyle w:val="Sansinterligne"/>
      </w:pPr>
      <w:r w:rsidRPr="00A90013">
        <w:t>Monsieur Le Maire expose que, dans le cadre du projet d’aménagement de la Place Verdon, une rencontre a eu lieu le 02 novembre 2020</w:t>
      </w:r>
      <w:r w:rsidR="0052604B" w:rsidRPr="00A90013">
        <w:t xml:space="preserve"> avec le groupe Duret pour prendre connaissance d’un projet d’immeuble pour l’îlot 3 de la Place Verdon.</w:t>
      </w:r>
    </w:p>
    <w:p w:rsidR="0052604B" w:rsidRPr="00A90013" w:rsidRDefault="0052604B" w:rsidP="0052604B">
      <w:r w:rsidRPr="00A90013">
        <w:t>Monsieur Le Maire présente en séance ce projet pour recueillir les avis et observations des membres du Conseil Municipal.</w:t>
      </w:r>
    </w:p>
    <w:p w:rsidR="00BA4D21" w:rsidRPr="00A90013" w:rsidRDefault="00BA4D21" w:rsidP="0052604B">
      <w:pPr>
        <w:rPr>
          <w:i/>
        </w:rPr>
      </w:pPr>
      <w:r w:rsidRPr="00A90013">
        <w:rPr>
          <w:i/>
        </w:rPr>
        <w:t xml:space="preserve">Monsieur Philippe MICHAUD présente </w:t>
      </w:r>
      <w:r w:rsidR="00E739D0" w:rsidRPr="00A90013">
        <w:rPr>
          <w:i/>
        </w:rPr>
        <w:t>tout d’abord le visuel du bâtiment avec son intégration sur la pla</w:t>
      </w:r>
      <w:r w:rsidR="00FA0071" w:rsidRPr="00A90013">
        <w:rPr>
          <w:i/>
        </w:rPr>
        <w:t>ce V</w:t>
      </w:r>
      <w:r w:rsidR="00E739D0" w:rsidRPr="00A90013">
        <w:rPr>
          <w:i/>
        </w:rPr>
        <w:t xml:space="preserve">erdon en lieu et place des deux </w:t>
      </w:r>
      <w:r w:rsidR="002E48B3" w:rsidRPr="00A90013">
        <w:rPr>
          <w:i/>
        </w:rPr>
        <w:t>maisons</w:t>
      </w:r>
      <w:r w:rsidR="00E739D0" w:rsidRPr="00A90013">
        <w:rPr>
          <w:i/>
        </w:rPr>
        <w:t xml:space="preserve"> actuelles</w:t>
      </w:r>
      <w:r w:rsidR="002E48B3" w:rsidRPr="00A90013">
        <w:rPr>
          <w:i/>
        </w:rPr>
        <w:t>.</w:t>
      </w:r>
    </w:p>
    <w:p w:rsidR="002E48B3" w:rsidRPr="00A90013" w:rsidRDefault="002E48B3" w:rsidP="0052604B">
      <w:pPr>
        <w:rPr>
          <w:i/>
        </w:rPr>
      </w:pPr>
      <w:r w:rsidRPr="00A90013">
        <w:rPr>
          <w:i/>
        </w:rPr>
        <w:t xml:space="preserve">Mesdames </w:t>
      </w:r>
      <w:r w:rsidR="007A663A" w:rsidRPr="00A90013">
        <w:rPr>
          <w:i/>
        </w:rPr>
        <w:t>BOURMAUD ET OLIVIER</w:t>
      </w:r>
      <w:r w:rsidRPr="00A90013">
        <w:rPr>
          <w:i/>
        </w:rPr>
        <w:t xml:space="preserve"> expriment une réserve sur la hauteur de l’immeuble (R+2 + attique) </w:t>
      </w:r>
    </w:p>
    <w:p w:rsidR="00E739D0" w:rsidRPr="00A90013" w:rsidRDefault="00E739D0" w:rsidP="0052604B">
      <w:pPr>
        <w:rPr>
          <w:i/>
        </w:rPr>
      </w:pPr>
      <w:r w:rsidRPr="00A90013">
        <w:rPr>
          <w:i/>
        </w:rPr>
        <w:t>Monsieur Olivier MINEAU demande si un parking souterrain est prévu.</w:t>
      </w:r>
    </w:p>
    <w:p w:rsidR="002E48B3" w:rsidRPr="00A90013" w:rsidRDefault="002E48B3" w:rsidP="0052604B">
      <w:pPr>
        <w:rPr>
          <w:i/>
        </w:rPr>
      </w:pPr>
      <w:r w:rsidRPr="00A90013">
        <w:rPr>
          <w:i/>
        </w:rPr>
        <w:t xml:space="preserve">Monsieur Philippe MICHAUD présente le rez-de-chaussée avec </w:t>
      </w:r>
      <w:r w:rsidR="007A663A" w:rsidRPr="00A90013">
        <w:rPr>
          <w:i/>
        </w:rPr>
        <w:t>ses deux cellules commerciales qui pourront faire l’objet d’un découpage selon le nombre de commerçants intéressés et leurs besoins.</w:t>
      </w:r>
    </w:p>
    <w:p w:rsidR="00BA4D21" w:rsidRPr="00A90013" w:rsidRDefault="00BA4D21" w:rsidP="0052604B">
      <w:pPr>
        <w:rPr>
          <w:i/>
        </w:rPr>
      </w:pPr>
      <w:r w:rsidRPr="00A90013">
        <w:rPr>
          <w:i/>
        </w:rPr>
        <w:t>Monsieur le Maire présente le concept Joséphine au 1</w:t>
      </w:r>
      <w:r w:rsidRPr="00A90013">
        <w:rPr>
          <w:i/>
          <w:vertAlign w:val="superscript"/>
        </w:rPr>
        <w:t>ier</w:t>
      </w:r>
      <w:r w:rsidRPr="00A90013">
        <w:rPr>
          <w:i/>
        </w:rPr>
        <w:t xml:space="preserve"> étage de l’immeuble qui consiste en une colocation à destination des personnes âgées qui comprend 8 chambres individuelles avec </w:t>
      </w:r>
      <w:r w:rsidR="007A663A" w:rsidRPr="00A90013">
        <w:rPr>
          <w:i/>
        </w:rPr>
        <w:t xml:space="preserve">salle d’eau et </w:t>
      </w:r>
      <w:r w:rsidRPr="00A90013">
        <w:rPr>
          <w:i/>
        </w:rPr>
        <w:t>sanitaires. Il y a également des parties communes : cuisine, salons</w:t>
      </w:r>
      <w:r w:rsidR="007A663A" w:rsidRPr="00A90013">
        <w:rPr>
          <w:i/>
        </w:rPr>
        <w:t>, buanderie</w:t>
      </w:r>
      <w:r w:rsidRPr="00A90013">
        <w:rPr>
          <w:i/>
        </w:rPr>
        <w:t xml:space="preserve">. Un bouquet de services type livraison de repas, blanchisserie, ménage </w:t>
      </w:r>
      <w:r w:rsidR="007A663A" w:rsidRPr="00A90013">
        <w:rPr>
          <w:i/>
        </w:rPr>
        <w:t>devra être</w:t>
      </w:r>
      <w:r w:rsidRPr="00A90013">
        <w:rPr>
          <w:i/>
        </w:rPr>
        <w:t xml:space="preserve"> adossé à ce concept.</w:t>
      </w:r>
    </w:p>
    <w:p w:rsidR="002E48B3" w:rsidRPr="00A90013" w:rsidRDefault="002E48B3" w:rsidP="0052604B">
      <w:pPr>
        <w:rPr>
          <w:i/>
        </w:rPr>
      </w:pPr>
      <w:r w:rsidRPr="00A90013">
        <w:rPr>
          <w:i/>
        </w:rPr>
        <w:t>Madame Marie-Laure GRIMAUD demande si la Commune a vocation à être propriétaire de cette appartement dit Joséphine. Monsieur le Maire indique qu’a priori non mais cette question n’a pas encore été traitée à ce stade du projet</w:t>
      </w:r>
      <w:r w:rsidR="007A663A" w:rsidRPr="00A90013">
        <w:rPr>
          <w:i/>
        </w:rPr>
        <w:t>.</w:t>
      </w:r>
    </w:p>
    <w:p w:rsidR="002E48B3" w:rsidRPr="00A90013" w:rsidRDefault="002E48B3" w:rsidP="0052604B">
      <w:pPr>
        <w:rPr>
          <w:i/>
        </w:rPr>
      </w:pPr>
      <w:r w:rsidRPr="00A90013">
        <w:rPr>
          <w:i/>
        </w:rPr>
        <w:t>Monsieur Philippe MICHAUD présente ensuite les appartements meublés du 2</w:t>
      </w:r>
      <w:r w:rsidRPr="00A90013">
        <w:rPr>
          <w:i/>
          <w:vertAlign w:val="superscript"/>
        </w:rPr>
        <w:t>ème</w:t>
      </w:r>
      <w:r w:rsidR="00C9220F" w:rsidRPr="00A90013">
        <w:rPr>
          <w:i/>
        </w:rPr>
        <w:t xml:space="preserve"> étage ainsi que les appartements du 3</w:t>
      </w:r>
      <w:r w:rsidR="00C9220F" w:rsidRPr="00A90013">
        <w:rPr>
          <w:i/>
          <w:vertAlign w:val="superscript"/>
        </w:rPr>
        <w:t>ème</w:t>
      </w:r>
      <w:r w:rsidR="00C9220F" w:rsidRPr="00A90013">
        <w:rPr>
          <w:i/>
        </w:rPr>
        <w:t xml:space="preserve"> étage.</w:t>
      </w:r>
    </w:p>
    <w:p w:rsidR="00E739D0" w:rsidRPr="00A90013" w:rsidRDefault="00E739D0" w:rsidP="0052604B">
      <w:pPr>
        <w:rPr>
          <w:i/>
        </w:rPr>
      </w:pPr>
      <w:r w:rsidRPr="00A90013">
        <w:rPr>
          <w:i/>
        </w:rPr>
        <w:t xml:space="preserve">Madame Elise DEBIEN s’interroge sur la compatibilité de ces appartements </w:t>
      </w:r>
      <w:r w:rsidR="00C93796" w:rsidRPr="00A90013">
        <w:rPr>
          <w:i/>
        </w:rPr>
        <w:t>meublés du 2</w:t>
      </w:r>
      <w:r w:rsidR="00C93796" w:rsidRPr="00A90013">
        <w:rPr>
          <w:i/>
          <w:vertAlign w:val="superscript"/>
        </w:rPr>
        <w:t>ème</w:t>
      </w:r>
      <w:r w:rsidR="00C93796" w:rsidRPr="00A90013">
        <w:rPr>
          <w:i/>
        </w:rPr>
        <w:t xml:space="preserve"> étage, </w:t>
      </w:r>
      <w:r w:rsidRPr="00A90013">
        <w:rPr>
          <w:i/>
        </w:rPr>
        <w:t>plutôt destinés à des personnes jeunes</w:t>
      </w:r>
      <w:r w:rsidR="00C93796" w:rsidRPr="00A90013">
        <w:rPr>
          <w:i/>
        </w:rPr>
        <w:t>,</w:t>
      </w:r>
      <w:r w:rsidRPr="00A90013">
        <w:rPr>
          <w:i/>
        </w:rPr>
        <w:t xml:space="preserve"> avec le grand appartement du concept Joséphine situé dessous à destination des personnes âgées.</w:t>
      </w:r>
    </w:p>
    <w:p w:rsidR="00C9220F" w:rsidRPr="00A90013" w:rsidRDefault="00C9220F" w:rsidP="0052604B">
      <w:pPr>
        <w:rPr>
          <w:i/>
        </w:rPr>
      </w:pPr>
      <w:r w:rsidRPr="00A90013">
        <w:rPr>
          <w:i/>
        </w:rPr>
        <w:t>Madame Sandrine BLUTEAU et Monsieur Philippe MICHAUD indiquent que cela peut aussi être une opportunité de partage et de solidarité intergénérationnels.</w:t>
      </w:r>
    </w:p>
    <w:p w:rsidR="00E739D0" w:rsidRPr="00A90013" w:rsidRDefault="00C9220F" w:rsidP="0052604B">
      <w:pPr>
        <w:rPr>
          <w:i/>
        </w:rPr>
      </w:pPr>
      <w:r w:rsidRPr="00A90013">
        <w:rPr>
          <w:i/>
        </w:rPr>
        <w:lastRenderedPageBreak/>
        <w:t>Madame Elise DEBIEN</w:t>
      </w:r>
      <w:r w:rsidR="00E739D0" w:rsidRPr="00A90013">
        <w:rPr>
          <w:i/>
        </w:rPr>
        <w:t xml:space="preserve"> s’interroge également su</w:t>
      </w:r>
      <w:r w:rsidR="00C93796" w:rsidRPr="00A90013">
        <w:rPr>
          <w:i/>
        </w:rPr>
        <w:t xml:space="preserve">r les places de parking créées </w:t>
      </w:r>
      <w:r w:rsidR="00E739D0" w:rsidRPr="00A90013">
        <w:rPr>
          <w:i/>
        </w:rPr>
        <w:t>pour le</w:t>
      </w:r>
      <w:r w:rsidR="007A663A" w:rsidRPr="00A90013">
        <w:rPr>
          <w:i/>
        </w:rPr>
        <w:t>s</w:t>
      </w:r>
      <w:r w:rsidR="00E739D0" w:rsidRPr="00A90013">
        <w:rPr>
          <w:i/>
        </w:rPr>
        <w:t xml:space="preserve"> clients des commerces de la place qui risquent d’être utilisés par les habitants de l’immeuble.</w:t>
      </w:r>
    </w:p>
    <w:p w:rsidR="003E3BD5" w:rsidRPr="00A90013" w:rsidRDefault="007A663A" w:rsidP="0052604B">
      <w:pPr>
        <w:rPr>
          <w:i/>
        </w:rPr>
      </w:pPr>
      <w:r w:rsidRPr="00A90013">
        <w:rPr>
          <w:i/>
        </w:rPr>
        <w:t>Elle</w:t>
      </w:r>
      <w:r w:rsidR="003E3BD5" w:rsidRPr="00A90013">
        <w:rPr>
          <w:i/>
        </w:rPr>
        <w:t xml:space="preserve"> émet </w:t>
      </w:r>
      <w:r w:rsidRPr="00A90013">
        <w:rPr>
          <w:i/>
        </w:rPr>
        <w:t xml:space="preserve">également </w:t>
      </w:r>
      <w:r w:rsidR="003E3BD5" w:rsidRPr="00A90013">
        <w:rPr>
          <w:i/>
        </w:rPr>
        <w:t>une réserve sur le nombre de logements eu égard aux places de parking prévues sur la place.</w:t>
      </w:r>
    </w:p>
    <w:p w:rsidR="00C93796" w:rsidRPr="00A90013" w:rsidRDefault="007A663A" w:rsidP="007A663A">
      <w:pPr>
        <w:rPr>
          <w:i/>
        </w:rPr>
      </w:pPr>
      <w:r w:rsidRPr="00A90013">
        <w:rPr>
          <w:i/>
        </w:rPr>
        <w:t xml:space="preserve">Monsieur le Maire indique qu’en effet, certains stationnements sont susceptibles d’être utilisés par les habitants de ces logements. Néanmoins il y a </w:t>
      </w:r>
      <w:r w:rsidR="00C9220F" w:rsidRPr="00A90013">
        <w:rPr>
          <w:i/>
        </w:rPr>
        <w:t>bien une offre de</w:t>
      </w:r>
      <w:r w:rsidRPr="00A90013">
        <w:rPr>
          <w:i/>
        </w:rPr>
        <w:t xml:space="preserve"> stationnements </w:t>
      </w:r>
      <w:r w:rsidR="00C9220F" w:rsidRPr="00A90013">
        <w:rPr>
          <w:i/>
        </w:rPr>
        <w:t>supplémentaires</w:t>
      </w:r>
      <w:r w:rsidR="00C93796" w:rsidRPr="00A90013">
        <w:rPr>
          <w:i/>
        </w:rPr>
        <w:t>,</w:t>
      </w:r>
      <w:r w:rsidR="00C9220F" w:rsidRPr="00A90013">
        <w:rPr>
          <w:i/>
        </w:rPr>
        <w:t xml:space="preserve"> </w:t>
      </w:r>
      <w:r w:rsidRPr="00A90013">
        <w:rPr>
          <w:i/>
        </w:rPr>
        <w:t>dans le cadre de ce projet</w:t>
      </w:r>
      <w:r w:rsidR="00C93796" w:rsidRPr="00A90013">
        <w:rPr>
          <w:i/>
        </w:rPr>
        <w:t>,</w:t>
      </w:r>
      <w:r w:rsidR="00A048E4" w:rsidRPr="00A90013">
        <w:rPr>
          <w:i/>
        </w:rPr>
        <w:t xml:space="preserve"> </w:t>
      </w:r>
      <w:r w:rsidRPr="00A90013">
        <w:rPr>
          <w:i/>
        </w:rPr>
        <w:t xml:space="preserve">notamment grâce à ceux situés à proximité du </w:t>
      </w:r>
      <w:proofErr w:type="spellStart"/>
      <w:r w:rsidRPr="00A90013">
        <w:rPr>
          <w:i/>
        </w:rPr>
        <w:t>Proxi</w:t>
      </w:r>
      <w:proofErr w:type="spellEnd"/>
      <w:r w:rsidRPr="00A90013">
        <w:rPr>
          <w:i/>
        </w:rPr>
        <w:t xml:space="preserve"> et du cimetière. </w:t>
      </w:r>
    </w:p>
    <w:p w:rsidR="00C9220F" w:rsidRPr="00A90013" w:rsidRDefault="007A663A" w:rsidP="007A663A">
      <w:pPr>
        <w:rPr>
          <w:i/>
        </w:rPr>
      </w:pPr>
      <w:r w:rsidRPr="00A90013">
        <w:rPr>
          <w:i/>
        </w:rPr>
        <w:t>Par ailleurs, Monsieur le Maire attire l’attention sur le fait que les habitants vivants en agglomération (centre-bourg et lotissements) ne sont pas forcément si lo</w:t>
      </w:r>
      <w:r w:rsidR="00C93796" w:rsidRPr="00A90013">
        <w:rPr>
          <w:i/>
        </w:rPr>
        <w:t xml:space="preserve">in des commerces. Peut-être </w:t>
      </w:r>
      <w:r w:rsidRPr="00A90013">
        <w:rPr>
          <w:i/>
        </w:rPr>
        <w:t>devons</w:t>
      </w:r>
      <w:r w:rsidR="00C93796" w:rsidRPr="00A90013">
        <w:rPr>
          <w:i/>
        </w:rPr>
        <w:t>-nous</w:t>
      </w:r>
      <w:r w:rsidRPr="00A90013">
        <w:rPr>
          <w:i/>
        </w:rPr>
        <w:t xml:space="preserve"> tendre vers une acceptation des</w:t>
      </w:r>
      <w:r w:rsidR="00C9220F" w:rsidRPr="00A90013">
        <w:rPr>
          <w:i/>
        </w:rPr>
        <w:t xml:space="preserve"> déplacements à pieds soit entre le véhicule (stationné plus loin) et le commerce, soit entre l’</w:t>
      </w:r>
      <w:r w:rsidR="00C93796" w:rsidRPr="00A90013">
        <w:rPr>
          <w:i/>
        </w:rPr>
        <w:t>habitation et le commerce ?</w:t>
      </w:r>
      <w:r w:rsidR="00C9220F" w:rsidRPr="00A90013">
        <w:rPr>
          <w:i/>
        </w:rPr>
        <w:t xml:space="preserve"> En comparaison, dans des </w:t>
      </w:r>
      <w:proofErr w:type="spellStart"/>
      <w:r w:rsidR="00C9220F" w:rsidRPr="00A90013">
        <w:rPr>
          <w:i/>
        </w:rPr>
        <w:t>centre-villes</w:t>
      </w:r>
      <w:proofErr w:type="spellEnd"/>
      <w:r w:rsidR="00C9220F" w:rsidRPr="00A90013">
        <w:rPr>
          <w:i/>
        </w:rPr>
        <w:t xml:space="preserve"> plus importants comme celui de Nantes, les usagers sont contraints de se stationner loin des commerces et de marcher. C’est peut-être une évolution de notre mode de vie qui est en train de s’enclencher du fait l’u</w:t>
      </w:r>
      <w:r w:rsidR="00A90013" w:rsidRPr="00A90013">
        <w:rPr>
          <w:i/>
        </w:rPr>
        <w:t>rbanisation de nos centre-bourg et des attentes en matière de densification et de reconquête des centres-bourgs.</w:t>
      </w:r>
    </w:p>
    <w:p w:rsidR="000835FD" w:rsidRPr="00A90013" w:rsidRDefault="000835FD" w:rsidP="0052604B">
      <w:pPr>
        <w:rPr>
          <w:i/>
        </w:rPr>
      </w:pPr>
      <w:r w:rsidRPr="00A90013">
        <w:rPr>
          <w:i/>
        </w:rPr>
        <w:t xml:space="preserve">Madame Paulette BOURMAUD suggère </w:t>
      </w:r>
      <w:r w:rsidR="00C9220F" w:rsidRPr="00A90013">
        <w:rPr>
          <w:i/>
        </w:rPr>
        <w:t xml:space="preserve">également </w:t>
      </w:r>
      <w:r w:rsidRPr="00A90013">
        <w:rPr>
          <w:i/>
        </w:rPr>
        <w:t xml:space="preserve">que la question du nombre de places de parking soit retravaillée avec </w:t>
      </w:r>
      <w:r w:rsidR="007A663A" w:rsidRPr="00A90013">
        <w:rPr>
          <w:i/>
        </w:rPr>
        <w:t>l’association de l’EPHAD « </w:t>
      </w:r>
      <w:r w:rsidRPr="00A90013">
        <w:rPr>
          <w:i/>
        </w:rPr>
        <w:t>Les Glycines</w:t>
      </w:r>
      <w:r w:rsidR="007A663A" w:rsidRPr="00A90013">
        <w:rPr>
          <w:i/>
        </w:rPr>
        <w:t> »</w:t>
      </w:r>
      <w:r w:rsidRPr="00A90013">
        <w:rPr>
          <w:i/>
        </w:rPr>
        <w:t xml:space="preserve"> qui dispose d’un grand espace vert.</w:t>
      </w:r>
    </w:p>
    <w:p w:rsidR="0052604B" w:rsidRPr="00A90013" w:rsidRDefault="0052604B" w:rsidP="0052604B">
      <w:pPr>
        <w:rPr>
          <w:i/>
        </w:rPr>
      </w:pPr>
      <w:r w:rsidRPr="00A90013">
        <w:rPr>
          <w:i/>
        </w:rPr>
        <w:t xml:space="preserve">Monsieur Le Maire précise qu’une réunion avec les commerçants est prévue le </w:t>
      </w:r>
      <w:r w:rsidR="00BA4D21" w:rsidRPr="00A90013">
        <w:rPr>
          <w:i/>
        </w:rPr>
        <w:t>08 décembre prochain à 19H30 en salle harmonie</w:t>
      </w:r>
      <w:r w:rsidRPr="00A90013">
        <w:rPr>
          <w:i/>
        </w:rPr>
        <w:t xml:space="preserve"> </w:t>
      </w:r>
      <w:r w:rsidR="00C9220F" w:rsidRPr="00A90013">
        <w:rPr>
          <w:i/>
        </w:rPr>
        <w:t xml:space="preserve">pour échanger sur le projet et leurs besoin en surface commerciale </w:t>
      </w:r>
      <w:r w:rsidRPr="00A90013">
        <w:rPr>
          <w:i/>
        </w:rPr>
        <w:t>ainsi qu’une rencontre avec l’EPHAD Les Glycines pour échanger sur le concept Joséphine et les logements seniors prévus dans le cadre de ce projet.</w:t>
      </w:r>
    </w:p>
    <w:p w:rsidR="009159DE" w:rsidRPr="00A90013" w:rsidRDefault="009159DE" w:rsidP="005D0198">
      <w:pPr>
        <w:keepNext/>
        <w:numPr>
          <w:ilvl w:val="0"/>
          <w:numId w:val="3"/>
        </w:numPr>
        <w:pBdr>
          <w:top w:val="nil"/>
          <w:left w:val="nil"/>
          <w:bottom w:val="nil"/>
          <w:right w:val="nil"/>
          <w:between w:val="nil"/>
        </w:pBdr>
        <w:spacing w:before="240"/>
        <w:rPr>
          <w:b/>
          <w:color w:val="000000"/>
          <w:u w:val="single"/>
        </w:rPr>
      </w:pPr>
      <w:r w:rsidRPr="00A90013">
        <w:rPr>
          <w:b/>
          <w:color w:val="000000"/>
          <w:u w:val="single"/>
        </w:rPr>
        <w:t>Urbanisme - Avis sur le projet du Règlement Local de Publicité intercommunal de Terres de Montaigu, Communauté de communes Montaigu-Rocheservière</w:t>
      </w:r>
    </w:p>
    <w:p w:rsidR="009159DE" w:rsidRPr="00A90013" w:rsidRDefault="009159DE" w:rsidP="009159DE">
      <w:pPr>
        <w:pStyle w:val="Sansinterligne"/>
        <w:rPr>
          <w:rFonts w:eastAsia="Arial"/>
          <w:i/>
          <w:szCs w:val="19"/>
        </w:rPr>
      </w:pPr>
      <w:r w:rsidRPr="00A90013">
        <w:rPr>
          <w:rFonts w:eastAsia="Arial"/>
          <w:i/>
          <w:szCs w:val="19"/>
        </w:rPr>
        <w:t>Vu la loi n°2010-788 du 12 juillet 2010 portant Engagement National pour l’Environnement (ENE) dite loi Grenelle II ;</w:t>
      </w:r>
    </w:p>
    <w:p w:rsidR="009159DE" w:rsidRPr="00A90013" w:rsidRDefault="009159DE" w:rsidP="009159DE">
      <w:pPr>
        <w:pStyle w:val="Sansinterligne"/>
        <w:rPr>
          <w:rFonts w:eastAsia="Arial"/>
          <w:i/>
          <w:szCs w:val="19"/>
        </w:rPr>
      </w:pPr>
      <w:r w:rsidRPr="00A90013">
        <w:rPr>
          <w:rFonts w:eastAsia="Arial"/>
          <w:i/>
          <w:szCs w:val="19"/>
        </w:rPr>
        <w:t>Vu le décret modifié n°2012-118 du 30 janvier 2012 relatif à la publicité extérieure, aux enseignes et aux pré</w:t>
      </w:r>
      <w:r w:rsidR="000C1823" w:rsidRPr="00A90013">
        <w:rPr>
          <w:rFonts w:eastAsia="Arial"/>
          <w:i/>
          <w:szCs w:val="19"/>
        </w:rPr>
        <w:t>-</w:t>
      </w:r>
      <w:r w:rsidRPr="00A90013">
        <w:rPr>
          <w:rFonts w:eastAsia="Arial"/>
          <w:i/>
          <w:szCs w:val="19"/>
        </w:rPr>
        <w:t>enseignes ;</w:t>
      </w:r>
    </w:p>
    <w:p w:rsidR="009159DE" w:rsidRPr="00A90013" w:rsidRDefault="009159DE" w:rsidP="009159DE">
      <w:pPr>
        <w:pStyle w:val="Sansinterligne"/>
        <w:rPr>
          <w:rFonts w:eastAsia="Arial"/>
          <w:i/>
          <w:szCs w:val="19"/>
        </w:rPr>
      </w:pPr>
      <w:r w:rsidRPr="00A90013">
        <w:rPr>
          <w:rFonts w:eastAsia="Arial"/>
          <w:i/>
          <w:szCs w:val="19"/>
        </w:rPr>
        <w:t>Vu le Code général des collectivités territoriales ;</w:t>
      </w:r>
    </w:p>
    <w:p w:rsidR="009159DE" w:rsidRPr="00A90013" w:rsidRDefault="009159DE" w:rsidP="009159DE">
      <w:pPr>
        <w:pStyle w:val="Sansinterligne"/>
        <w:rPr>
          <w:rFonts w:eastAsia="Arial"/>
          <w:i/>
          <w:szCs w:val="19"/>
        </w:rPr>
      </w:pPr>
      <w:r w:rsidRPr="00A90013">
        <w:rPr>
          <w:rFonts w:eastAsia="Arial"/>
          <w:i/>
          <w:szCs w:val="19"/>
        </w:rPr>
        <w:t>Vu le Code de l’environnement, notamment les articles L581-1 et suivants et R581-1 et suivants ;</w:t>
      </w:r>
    </w:p>
    <w:p w:rsidR="009159DE" w:rsidRPr="00A90013" w:rsidRDefault="009159DE" w:rsidP="009159DE">
      <w:pPr>
        <w:pStyle w:val="Sansinterligne"/>
        <w:rPr>
          <w:rFonts w:eastAsia="Arial"/>
          <w:i/>
          <w:szCs w:val="19"/>
        </w:rPr>
      </w:pPr>
      <w:r w:rsidRPr="00A90013">
        <w:rPr>
          <w:rFonts w:eastAsia="Arial"/>
          <w:i/>
          <w:szCs w:val="19"/>
        </w:rPr>
        <w:t>Vu le Code de l’urbanisme, notamment les articles L151-1 et suivants et R151-1 et suivants ;</w:t>
      </w:r>
    </w:p>
    <w:p w:rsidR="009159DE" w:rsidRPr="00A90013" w:rsidRDefault="009159DE" w:rsidP="009159DE">
      <w:pPr>
        <w:pStyle w:val="Sansinterligne"/>
        <w:rPr>
          <w:i/>
        </w:rPr>
      </w:pPr>
      <w:r w:rsidRPr="00A90013">
        <w:rPr>
          <w:i/>
        </w:rPr>
        <w:t xml:space="preserve">Vu la délibération en date du 26 mars 2018 du </w:t>
      </w:r>
      <w:r w:rsidR="000C1823" w:rsidRPr="00A90013">
        <w:rPr>
          <w:i/>
        </w:rPr>
        <w:t>C</w:t>
      </w:r>
      <w:r w:rsidRPr="00A90013">
        <w:rPr>
          <w:i/>
        </w:rPr>
        <w:t xml:space="preserve">onseil </w:t>
      </w:r>
      <w:r w:rsidR="000C1823" w:rsidRPr="00A90013">
        <w:rPr>
          <w:i/>
        </w:rPr>
        <w:t>C</w:t>
      </w:r>
      <w:r w:rsidRPr="00A90013">
        <w:rPr>
          <w:i/>
        </w:rPr>
        <w:t>ommunautaire de Terres de Montaigu, Communauté de communes Montaigu-Rocheservière prescrivant le Règlement Local de Publicité intercommunal et définissant les modalités de concertation ;</w:t>
      </w:r>
    </w:p>
    <w:p w:rsidR="009159DE" w:rsidRPr="00A90013" w:rsidRDefault="009159DE" w:rsidP="009159DE">
      <w:pPr>
        <w:pStyle w:val="Sansinterligne"/>
        <w:rPr>
          <w:i/>
        </w:rPr>
      </w:pPr>
      <w:r w:rsidRPr="00A90013">
        <w:rPr>
          <w:i/>
        </w:rPr>
        <w:t xml:space="preserve">Vu la délibération en date du 29 octobre 2018 du </w:t>
      </w:r>
      <w:r w:rsidR="000C1823" w:rsidRPr="00A90013">
        <w:rPr>
          <w:i/>
        </w:rPr>
        <w:t>C</w:t>
      </w:r>
      <w:r w:rsidRPr="00A90013">
        <w:rPr>
          <w:i/>
        </w:rPr>
        <w:t xml:space="preserve">onseil </w:t>
      </w:r>
      <w:r w:rsidR="000C1823" w:rsidRPr="00A90013">
        <w:rPr>
          <w:i/>
        </w:rPr>
        <w:t>C</w:t>
      </w:r>
      <w:r w:rsidRPr="00A90013">
        <w:rPr>
          <w:i/>
        </w:rPr>
        <w:t>ommunautaire prenant acte de la tenue du débat sur les orientations du Règlement Local de Publicité intercommunal ;</w:t>
      </w:r>
    </w:p>
    <w:p w:rsidR="009159DE" w:rsidRPr="00A90013" w:rsidRDefault="009159DE" w:rsidP="009159DE">
      <w:pPr>
        <w:pStyle w:val="Sansinterligne"/>
        <w:rPr>
          <w:i/>
        </w:rPr>
      </w:pPr>
      <w:r w:rsidRPr="00A90013">
        <w:rPr>
          <w:i/>
        </w:rPr>
        <w:t xml:space="preserve">Vu la délibération n°DEL118CSPB181217 en date du </w:t>
      </w:r>
      <w:r w:rsidRPr="00A90013">
        <w:rPr>
          <w:i/>
          <w:color w:val="FF0000"/>
        </w:rPr>
        <w:t>17 décembre 2018</w:t>
      </w:r>
      <w:r w:rsidRPr="00A90013">
        <w:rPr>
          <w:i/>
        </w:rPr>
        <w:t xml:space="preserve"> du </w:t>
      </w:r>
      <w:r w:rsidR="000C1823" w:rsidRPr="00A90013">
        <w:rPr>
          <w:i/>
        </w:rPr>
        <w:t>C</w:t>
      </w:r>
      <w:r w:rsidRPr="00A90013">
        <w:rPr>
          <w:i/>
        </w:rPr>
        <w:t xml:space="preserve">onseil </w:t>
      </w:r>
      <w:r w:rsidR="000C1823" w:rsidRPr="00A90013">
        <w:rPr>
          <w:i/>
        </w:rPr>
        <w:t>M</w:t>
      </w:r>
      <w:r w:rsidRPr="00A90013">
        <w:rPr>
          <w:i/>
        </w:rPr>
        <w:t>unicipal prenant acte de la tenue du débat sur les orientations du Règlement Local de Publicité intercommunal ;</w:t>
      </w:r>
    </w:p>
    <w:p w:rsidR="009159DE" w:rsidRPr="00A90013" w:rsidRDefault="009159DE" w:rsidP="009159DE">
      <w:pPr>
        <w:pStyle w:val="Sansinterligne"/>
        <w:rPr>
          <w:i/>
        </w:rPr>
      </w:pPr>
      <w:r w:rsidRPr="00A90013">
        <w:rPr>
          <w:i/>
        </w:rPr>
        <w:t xml:space="preserve">Vu la délibération en date 28 septembre 2020 du </w:t>
      </w:r>
      <w:r w:rsidR="000C1823" w:rsidRPr="00A90013">
        <w:rPr>
          <w:i/>
        </w:rPr>
        <w:t>C</w:t>
      </w:r>
      <w:r w:rsidRPr="00A90013">
        <w:rPr>
          <w:i/>
        </w:rPr>
        <w:t xml:space="preserve">onseil </w:t>
      </w:r>
      <w:r w:rsidR="000C1823" w:rsidRPr="00A90013">
        <w:rPr>
          <w:i/>
        </w:rPr>
        <w:t>C</w:t>
      </w:r>
      <w:r w:rsidRPr="00A90013">
        <w:rPr>
          <w:i/>
        </w:rPr>
        <w:t>ommunautaire arrêtant le projet de Règlement Local de Publicité intercommunal et tirant le bilan de la concertation ;</w:t>
      </w:r>
    </w:p>
    <w:p w:rsidR="009159DE" w:rsidRPr="00A90013" w:rsidRDefault="009159DE" w:rsidP="009159DE">
      <w:pPr>
        <w:pStyle w:val="Sansinterligne"/>
        <w:rPr>
          <w:i/>
        </w:rPr>
      </w:pPr>
      <w:r w:rsidRPr="00A90013">
        <w:rPr>
          <w:i/>
        </w:rPr>
        <w:t>Vu le projet de Règlement Local de Publicité intercommunal de Terres de Montaigu, Communauté de communes Montaigu-Rocheservière arrêté par le conseil communautaire ;</w:t>
      </w:r>
    </w:p>
    <w:p w:rsidR="009159DE" w:rsidRPr="00A90013" w:rsidRDefault="009159DE" w:rsidP="009159DE">
      <w:pPr>
        <w:pStyle w:val="Sansinterligne"/>
        <w:rPr>
          <w:rFonts w:eastAsia="Arial"/>
          <w:i/>
          <w:szCs w:val="19"/>
        </w:rPr>
      </w:pPr>
      <w:r w:rsidRPr="00A90013">
        <w:rPr>
          <w:rFonts w:eastAsia="Arial"/>
          <w:i/>
          <w:szCs w:val="19"/>
        </w:rPr>
        <w:t>Vu le bilan de la concertation annexé à la délibération d’arrêt du Règlement Local de Publicité intercommunal ;</w:t>
      </w:r>
    </w:p>
    <w:p w:rsidR="009159DE" w:rsidRPr="00A90013" w:rsidRDefault="009159DE" w:rsidP="009159DE">
      <w:pPr>
        <w:pStyle w:val="Sansinterligne"/>
        <w:rPr>
          <w:rFonts w:eastAsia="Arial"/>
        </w:rPr>
      </w:pPr>
      <w:r w:rsidRPr="00A90013">
        <w:rPr>
          <w:rFonts w:eastAsia="Arial"/>
        </w:rPr>
        <w:t>Considérant que la loi ENE prévoit l’élaboration ou la révision des règlements locaux de publicité par l’EPCI compétent en matière de PLU ;</w:t>
      </w:r>
    </w:p>
    <w:p w:rsidR="009159DE" w:rsidRPr="00A90013" w:rsidRDefault="009159DE" w:rsidP="009159DE">
      <w:pPr>
        <w:pStyle w:val="Sansinterligne"/>
        <w:rPr>
          <w:rFonts w:eastAsia="Arial"/>
        </w:rPr>
      </w:pPr>
      <w:r w:rsidRPr="00A90013">
        <w:rPr>
          <w:rFonts w:eastAsia="Arial"/>
        </w:rPr>
        <w:lastRenderedPageBreak/>
        <w:t xml:space="preserve">Considérant que Terres de Montaigu détient la compétence « Plan Local d’Urbanisme, document d’urbanisme en tenant lieu et carte communale » conformément aux statuts en date du 25 juin 2018 ; </w:t>
      </w:r>
    </w:p>
    <w:p w:rsidR="009159DE" w:rsidRPr="00A90013" w:rsidRDefault="009159DE" w:rsidP="009159DE">
      <w:pPr>
        <w:pStyle w:val="Sansinterligne"/>
        <w:rPr>
          <w:rFonts w:eastAsia="Arial"/>
        </w:rPr>
      </w:pPr>
      <w:r w:rsidRPr="00A90013">
        <w:rPr>
          <w:rFonts w:eastAsia="Arial"/>
        </w:rPr>
        <w:t>Considérant que ce projet est transmis aux communes membres de Terres de Montaigu, Communauté de communes Montaigu-Rocheservière, pour avis au titre des articles L132-7 à 137-9, L153-15 et suivants et R153-4 et suivants du Code de l’urbanisme et à l’article L581-14-1 du Code de l’environnement.</w:t>
      </w:r>
    </w:p>
    <w:p w:rsidR="009159DE" w:rsidRPr="00A90013" w:rsidRDefault="009159DE" w:rsidP="009159DE">
      <w:pPr>
        <w:pStyle w:val="Sansinterligne"/>
      </w:pPr>
      <w:r w:rsidRPr="00A90013">
        <w:t>Monsieur le Maire expose que le Règlement Local de Publicité intercommunal (</w:t>
      </w:r>
      <w:proofErr w:type="spellStart"/>
      <w:r w:rsidRPr="00A90013">
        <w:t>RLPi</w:t>
      </w:r>
      <w:proofErr w:type="spellEnd"/>
      <w:r w:rsidRPr="00A90013">
        <w:t xml:space="preserve">) de Terres de Montaigu, Communauté de </w:t>
      </w:r>
      <w:r w:rsidR="000C1823" w:rsidRPr="00A90013">
        <w:t>C</w:t>
      </w:r>
      <w:r w:rsidRPr="00A90013">
        <w:t xml:space="preserve">ommunes Montaigu-Rocheservière a été prescrit par délibération du </w:t>
      </w:r>
      <w:r w:rsidR="000C1823" w:rsidRPr="00A90013">
        <w:t>C</w:t>
      </w:r>
      <w:r w:rsidRPr="00A90013">
        <w:t xml:space="preserve">onseil </w:t>
      </w:r>
      <w:r w:rsidR="000C1823" w:rsidRPr="00A90013">
        <w:t>C</w:t>
      </w:r>
      <w:r w:rsidRPr="00A90013">
        <w:t xml:space="preserve">ommunautaire en date du 26 mars 2018 sur l’ensemble du territoire communautaire. </w:t>
      </w:r>
    </w:p>
    <w:p w:rsidR="009159DE" w:rsidRPr="00A90013" w:rsidRDefault="009159DE" w:rsidP="009159DE">
      <w:pPr>
        <w:pStyle w:val="Sansinterligne"/>
        <w:rPr>
          <w:szCs w:val="20"/>
        </w:rPr>
      </w:pPr>
      <w:r w:rsidRPr="00A90013">
        <w:t xml:space="preserve">Le </w:t>
      </w:r>
      <w:proofErr w:type="spellStart"/>
      <w:r w:rsidRPr="00A90013">
        <w:t>RLPi</w:t>
      </w:r>
      <w:proofErr w:type="spellEnd"/>
      <w:r w:rsidRPr="00A90013">
        <w:t xml:space="preserve"> permet d’adapter le Règlement National de Publicité (RNP) issu du Code de l’environnement, déjà applicable sur le territoire, aux spécificités locales. Son objectif est d’apporter une réponse adaptée au patrimoine architectural, paysager et naturel du territoire, qu’il convient de protéger.</w:t>
      </w:r>
    </w:p>
    <w:p w:rsidR="009159DE" w:rsidRPr="00A90013" w:rsidRDefault="009159DE" w:rsidP="009159DE">
      <w:pPr>
        <w:pStyle w:val="Sansinterligne"/>
        <w:rPr>
          <w:rFonts w:asciiTheme="majorHAnsi" w:hAnsiTheme="majorHAnsi"/>
          <w:szCs w:val="20"/>
        </w:rPr>
      </w:pPr>
      <w:r w:rsidRPr="00A90013">
        <w:rPr>
          <w:rStyle w:val="normaltextrun"/>
          <w:rFonts w:asciiTheme="majorHAnsi" w:hAnsiTheme="majorHAnsi" w:cs="Arial"/>
          <w:szCs w:val="20"/>
        </w:rPr>
        <w:t>Lors du lancement du </w:t>
      </w:r>
      <w:proofErr w:type="spellStart"/>
      <w:r w:rsidRPr="00A90013">
        <w:rPr>
          <w:rStyle w:val="spellingerror"/>
          <w:rFonts w:asciiTheme="majorHAnsi" w:hAnsiTheme="majorHAnsi" w:cs="Arial"/>
          <w:szCs w:val="20"/>
        </w:rPr>
        <w:t>RLPi</w:t>
      </w:r>
      <w:proofErr w:type="spellEnd"/>
      <w:r w:rsidRPr="00A90013">
        <w:rPr>
          <w:rStyle w:val="normaltextrun"/>
          <w:rFonts w:asciiTheme="majorHAnsi" w:hAnsiTheme="majorHAnsi" w:cs="Arial"/>
          <w:szCs w:val="20"/>
        </w:rPr>
        <w:t>, il a été déterminé les objectifs suivants : </w:t>
      </w:r>
      <w:r w:rsidRPr="00A90013">
        <w:rPr>
          <w:rStyle w:val="eop"/>
          <w:rFonts w:asciiTheme="majorHAnsi" w:hAnsiTheme="majorHAnsi" w:cs="Arial"/>
          <w:szCs w:val="20"/>
        </w:rPr>
        <w:t> </w:t>
      </w:r>
    </w:p>
    <w:p w:rsidR="009159DE" w:rsidRPr="00A90013" w:rsidRDefault="009159DE" w:rsidP="00306B30">
      <w:pPr>
        <w:pStyle w:val="Sansinterligne"/>
        <w:numPr>
          <w:ilvl w:val="0"/>
          <w:numId w:val="6"/>
        </w:numPr>
        <w:rPr>
          <w:rFonts w:eastAsia="Arial"/>
          <w:szCs w:val="19"/>
        </w:rPr>
      </w:pPr>
      <w:r w:rsidRPr="00A90013">
        <w:rPr>
          <w:rFonts w:eastAsia="Arial"/>
          <w:szCs w:val="19"/>
        </w:rPr>
        <w:t xml:space="preserve">Protéger le cadre de vie dans les </w:t>
      </w:r>
      <w:proofErr w:type="spellStart"/>
      <w:r w:rsidRPr="00A90013">
        <w:rPr>
          <w:rFonts w:eastAsia="Arial"/>
          <w:szCs w:val="19"/>
        </w:rPr>
        <w:t>centres-villes</w:t>
      </w:r>
      <w:proofErr w:type="spellEnd"/>
      <w:r w:rsidRPr="00A90013">
        <w:rPr>
          <w:rFonts w:eastAsia="Arial"/>
          <w:szCs w:val="19"/>
        </w:rPr>
        <w:t>/bourgs en préservant notamment leur qualité patrimoniale, dans les entrées de villes et sur les axes principaux de circulation en soignant les transitions avec les espaces agricoles et naturels ;</w:t>
      </w:r>
    </w:p>
    <w:p w:rsidR="009159DE" w:rsidRPr="00A90013" w:rsidRDefault="009159DE" w:rsidP="00306B30">
      <w:pPr>
        <w:pStyle w:val="Sansinterligne"/>
        <w:numPr>
          <w:ilvl w:val="0"/>
          <w:numId w:val="6"/>
        </w:numPr>
        <w:rPr>
          <w:rFonts w:eastAsia="Arial"/>
          <w:szCs w:val="19"/>
        </w:rPr>
      </w:pPr>
      <w:r w:rsidRPr="00A90013">
        <w:rPr>
          <w:rFonts w:eastAsia="Arial"/>
          <w:szCs w:val="19"/>
        </w:rPr>
        <w:t>Garantir la possibilité de se signaler pour les activités économiques en assurant la bonne lisibilité des informations notamment routières ;</w:t>
      </w:r>
    </w:p>
    <w:p w:rsidR="009159DE" w:rsidRPr="00A90013" w:rsidRDefault="009159DE" w:rsidP="00306B30">
      <w:pPr>
        <w:pStyle w:val="Sansinterligne"/>
        <w:numPr>
          <w:ilvl w:val="0"/>
          <w:numId w:val="6"/>
        </w:numPr>
        <w:rPr>
          <w:rFonts w:eastAsia="Arial"/>
          <w:szCs w:val="19"/>
        </w:rPr>
      </w:pPr>
      <w:r w:rsidRPr="00A90013">
        <w:rPr>
          <w:rFonts w:eastAsia="Arial"/>
          <w:szCs w:val="19"/>
        </w:rPr>
        <w:t>Adapter les règles nationales face aux spécificités locales notamment concernant l’implantation et le format des enseignes.</w:t>
      </w:r>
    </w:p>
    <w:p w:rsidR="009159DE" w:rsidRPr="00A90013" w:rsidRDefault="009159DE" w:rsidP="009159DE">
      <w:pPr>
        <w:pStyle w:val="Sansinterligne"/>
        <w:rPr>
          <w:rFonts w:eastAsia="Arial"/>
          <w:szCs w:val="19"/>
        </w:rPr>
      </w:pPr>
      <w:r w:rsidRPr="00A90013">
        <w:rPr>
          <w:rFonts w:eastAsia="Arial"/>
          <w:szCs w:val="19"/>
        </w:rPr>
        <w:t>Pour répondre à ces objectifs, des études ont débuté en juin 2016 par le diagnostic des dispositifs publicitaires sur le territoire de l’ancienne Communauté de Communes Terres de Montaigu dans le cadre de l’élaboration de son Plan Local d’Urbanisme intercommunal (</w:t>
      </w:r>
      <w:proofErr w:type="spellStart"/>
      <w:r w:rsidRPr="00A90013">
        <w:rPr>
          <w:rFonts w:eastAsia="Arial"/>
          <w:szCs w:val="19"/>
        </w:rPr>
        <w:t>PLUi</w:t>
      </w:r>
      <w:proofErr w:type="spellEnd"/>
      <w:r w:rsidRPr="00A90013">
        <w:rPr>
          <w:rFonts w:eastAsia="Arial"/>
          <w:szCs w:val="19"/>
        </w:rPr>
        <w:t>). Un second inventaire a été effectué au printemps 2018 sur le territoire de l’ancienne Communauté de Communes du Canton de Rocheservière. Ce diagnostic a permis d’analyser la conformité de la publicité extérieure sur le territoire par rapport à la réglementation nationale de la publicité. Il s’est avéré que 76% des dispositifs publicitaires (publicités, pré-enseignes et enseignes) étaient conformes à la réglementation nationale.</w:t>
      </w:r>
    </w:p>
    <w:p w:rsidR="009159DE" w:rsidRPr="00A90013" w:rsidRDefault="009159DE" w:rsidP="009159DE">
      <w:pPr>
        <w:pStyle w:val="Sansinterligne"/>
        <w:rPr>
          <w:rFonts w:asciiTheme="majorHAnsi" w:hAnsiTheme="majorHAnsi"/>
          <w:szCs w:val="20"/>
        </w:rPr>
      </w:pPr>
      <w:r w:rsidRPr="00A90013">
        <w:rPr>
          <w:rStyle w:val="normaltextrun"/>
          <w:rFonts w:asciiTheme="majorHAnsi" w:hAnsiTheme="majorHAnsi" w:cs="Arial"/>
          <w:szCs w:val="20"/>
        </w:rPr>
        <w:t>Cette première phase d’élaboration du </w:t>
      </w:r>
      <w:proofErr w:type="spellStart"/>
      <w:r w:rsidRPr="00A90013">
        <w:rPr>
          <w:rStyle w:val="spellingerror"/>
          <w:rFonts w:asciiTheme="majorHAnsi" w:hAnsiTheme="majorHAnsi" w:cs="Arial"/>
          <w:szCs w:val="20"/>
        </w:rPr>
        <w:t>RLPi</w:t>
      </w:r>
      <w:proofErr w:type="spellEnd"/>
      <w:r w:rsidRPr="00A90013">
        <w:rPr>
          <w:rStyle w:val="normaltextrun"/>
          <w:rFonts w:asciiTheme="majorHAnsi" w:hAnsiTheme="majorHAnsi" w:cs="Arial"/>
          <w:szCs w:val="20"/>
        </w:rPr>
        <w:t xml:space="preserve">, a permis de mettre en relief les enjeux du territoire en matière de publicité extérieure et de définir les grandes orientations s’articulant autour de 3 axes. Débattues d’octobre à décembre 2018 au sein du </w:t>
      </w:r>
      <w:r w:rsidR="000C1823" w:rsidRPr="00A90013">
        <w:rPr>
          <w:rStyle w:val="normaltextrun"/>
          <w:rFonts w:asciiTheme="majorHAnsi" w:hAnsiTheme="majorHAnsi" w:cs="Arial"/>
          <w:szCs w:val="20"/>
        </w:rPr>
        <w:t>C</w:t>
      </w:r>
      <w:r w:rsidRPr="00A90013">
        <w:rPr>
          <w:rStyle w:val="normaltextrun"/>
          <w:rFonts w:asciiTheme="majorHAnsi" w:hAnsiTheme="majorHAnsi" w:cs="Arial"/>
          <w:szCs w:val="20"/>
        </w:rPr>
        <w:t xml:space="preserve">onseil </w:t>
      </w:r>
      <w:r w:rsidR="000C1823" w:rsidRPr="00A90013">
        <w:rPr>
          <w:rStyle w:val="normaltextrun"/>
          <w:rFonts w:asciiTheme="majorHAnsi" w:hAnsiTheme="majorHAnsi" w:cs="Arial"/>
          <w:szCs w:val="20"/>
        </w:rPr>
        <w:t>C</w:t>
      </w:r>
      <w:r w:rsidRPr="00A90013">
        <w:rPr>
          <w:rStyle w:val="normaltextrun"/>
          <w:rFonts w:asciiTheme="majorHAnsi" w:hAnsiTheme="majorHAnsi" w:cs="Arial"/>
          <w:szCs w:val="20"/>
        </w:rPr>
        <w:t>ommunautaire et des conseils municipaux, le </w:t>
      </w:r>
      <w:proofErr w:type="spellStart"/>
      <w:r w:rsidRPr="00A90013">
        <w:rPr>
          <w:rStyle w:val="spellingerror"/>
          <w:rFonts w:asciiTheme="majorHAnsi" w:hAnsiTheme="majorHAnsi" w:cs="Arial"/>
          <w:szCs w:val="20"/>
        </w:rPr>
        <w:t>RLPi</w:t>
      </w:r>
      <w:proofErr w:type="spellEnd"/>
      <w:r w:rsidRPr="00A90013">
        <w:rPr>
          <w:rStyle w:val="normaltextrun"/>
          <w:rFonts w:asciiTheme="majorHAnsi" w:hAnsiTheme="majorHAnsi" w:cs="Arial"/>
          <w:szCs w:val="20"/>
        </w:rPr>
        <w:t> s’articule autour des axes suivants : </w:t>
      </w:r>
      <w:r w:rsidRPr="00A90013">
        <w:rPr>
          <w:rStyle w:val="eop"/>
          <w:rFonts w:asciiTheme="majorHAnsi" w:hAnsiTheme="majorHAnsi" w:cs="Arial"/>
          <w:szCs w:val="20"/>
        </w:rPr>
        <w:t> </w:t>
      </w:r>
    </w:p>
    <w:p w:rsidR="009159DE" w:rsidRPr="00A90013" w:rsidRDefault="009159DE" w:rsidP="009159DE">
      <w:pPr>
        <w:pStyle w:val="Sansinterligne"/>
        <w:rPr>
          <w:rFonts w:asciiTheme="majorHAnsi" w:hAnsiTheme="majorHAnsi"/>
          <w:szCs w:val="20"/>
        </w:rPr>
      </w:pPr>
      <w:r w:rsidRPr="00A90013">
        <w:rPr>
          <w:rStyle w:val="normaltextrun"/>
          <w:rFonts w:asciiTheme="majorHAnsi" w:hAnsiTheme="majorHAnsi" w:cs="Arial"/>
          <w:szCs w:val="20"/>
        </w:rPr>
        <w:t>- 1. Adapter la réglementation nationale aux spécificités locales ;</w:t>
      </w:r>
      <w:r w:rsidRPr="00A90013">
        <w:rPr>
          <w:rStyle w:val="eop"/>
          <w:rFonts w:asciiTheme="majorHAnsi" w:hAnsiTheme="majorHAnsi" w:cs="Arial"/>
          <w:szCs w:val="20"/>
        </w:rPr>
        <w:t> </w:t>
      </w:r>
    </w:p>
    <w:p w:rsidR="009159DE" w:rsidRPr="00A90013" w:rsidRDefault="009159DE" w:rsidP="009159DE">
      <w:pPr>
        <w:pStyle w:val="Sansinterligne"/>
        <w:rPr>
          <w:rFonts w:asciiTheme="majorHAnsi" w:hAnsiTheme="majorHAnsi"/>
          <w:szCs w:val="20"/>
        </w:rPr>
      </w:pPr>
      <w:r w:rsidRPr="00A90013">
        <w:rPr>
          <w:rStyle w:val="normaltextrun"/>
          <w:rFonts w:asciiTheme="majorHAnsi" w:hAnsiTheme="majorHAnsi" w:cs="Arial"/>
          <w:szCs w:val="20"/>
        </w:rPr>
        <w:t>- 2. Protéger le cadre de vie, du patrimoine bâti aux franges urbaines ;</w:t>
      </w:r>
      <w:r w:rsidRPr="00A90013">
        <w:rPr>
          <w:rStyle w:val="eop"/>
          <w:rFonts w:asciiTheme="majorHAnsi" w:hAnsiTheme="majorHAnsi" w:cs="Arial"/>
          <w:szCs w:val="20"/>
        </w:rPr>
        <w:t> </w:t>
      </w:r>
    </w:p>
    <w:p w:rsidR="009159DE" w:rsidRPr="00A90013" w:rsidRDefault="009159DE" w:rsidP="009159DE">
      <w:pPr>
        <w:pStyle w:val="Sansinterligne"/>
        <w:rPr>
          <w:rFonts w:asciiTheme="majorHAnsi" w:hAnsiTheme="majorHAnsi"/>
          <w:szCs w:val="20"/>
        </w:rPr>
      </w:pPr>
      <w:r w:rsidRPr="00A90013">
        <w:rPr>
          <w:rStyle w:val="normaltextrun"/>
          <w:rFonts w:asciiTheme="majorHAnsi" w:hAnsiTheme="majorHAnsi" w:cs="Arial"/>
          <w:szCs w:val="20"/>
        </w:rPr>
        <w:t>- 3. Répondre aux besoins de signalisation des acteurs locaux.</w:t>
      </w:r>
      <w:r w:rsidRPr="00A90013">
        <w:rPr>
          <w:rStyle w:val="eop"/>
          <w:rFonts w:asciiTheme="majorHAnsi" w:hAnsiTheme="majorHAnsi" w:cs="Arial"/>
          <w:szCs w:val="20"/>
        </w:rPr>
        <w:t> </w:t>
      </w:r>
    </w:p>
    <w:p w:rsidR="009159DE" w:rsidRPr="00A90013" w:rsidRDefault="009159DE" w:rsidP="009159DE">
      <w:pPr>
        <w:pStyle w:val="Sansinterligne"/>
        <w:rPr>
          <w:rFonts w:asciiTheme="majorHAnsi" w:hAnsiTheme="majorHAnsi"/>
          <w:szCs w:val="20"/>
        </w:rPr>
      </w:pPr>
      <w:r w:rsidRPr="00A90013">
        <w:rPr>
          <w:rStyle w:val="normaltextrun"/>
          <w:rFonts w:asciiTheme="majorHAnsi" w:hAnsiTheme="majorHAnsi" w:cs="Arial"/>
          <w:szCs w:val="20"/>
        </w:rPr>
        <w:t>Les orientations du </w:t>
      </w:r>
      <w:proofErr w:type="spellStart"/>
      <w:r w:rsidRPr="00A90013">
        <w:rPr>
          <w:rStyle w:val="spellingerror"/>
          <w:rFonts w:asciiTheme="majorHAnsi" w:hAnsiTheme="majorHAnsi" w:cs="Arial"/>
          <w:szCs w:val="20"/>
        </w:rPr>
        <w:t>RLPi</w:t>
      </w:r>
      <w:proofErr w:type="spellEnd"/>
      <w:r w:rsidRPr="00A90013">
        <w:rPr>
          <w:rStyle w:val="normaltextrun"/>
          <w:rFonts w:asciiTheme="majorHAnsi" w:hAnsiTheme="majorHAnsi" w:cs="Arial"/>
          <w:szCs w:val="20"/>
        </w:rPr>
        <w:t> se déclinent dans deux documents opérationnels : </w:t>
      </w:r>
      <w:r w:rsidRPr="00A90013">
        <w:rPr>
          <w:rStyle w:val="eop"/>
          <w:rFonts w:asciiTheme="majorHAnsi" w:hAnsiTheme="majorHAnsi" w:cs="Arial"/>
          <w:szCs w:val="20"/>
        </w:rPr>
        <w:t> </w:t>
      </w:r>
    </w:p>
    <w:p w:rsidR="009159DE" w:rsidRPr="00A90013" w:rsidRDefault="009159DE" w:rsidP="00306B30">
      <w:pPr>
        <w:pStyle w:val="Sansinterligne"/>
        <w:numPr>
          <w:ilvl w:val="0"/>
          <w:numId w:val="6"/>
        </w:numPr>
        <w:rPr>
          <w:rFonts w:asciiTheme="majorHAnsi" w:hAnsiTheme="majorHAnsi"/>
          <w:szCs w:val="20"/>
        </w:rPr>
      </w:pPr>
      <w:r w:rsidRPr="00A90013">
        <w:rPr>
          <w:rStyle w:val="normaltextrun"/>
          <w:rFonts w:asciiTheme="majorHAnsi" w:hAnsiTheme="majorHAnsi" w:cs="Arial"/>
          <w:szCs w:val="20"/>
        </w:rPr>
        <w:t>Le règlement écrit, qui précise pour chaque zone, les règles en matière de publicité extérieure qui s’y rattachent ;</w:t>
      </w:r>
      <w:r w:rsidRPr="00A90013">
        <w:rPr>
          <w:rStyle w:val="eop"/>
          <w:rFonts w:asciiTheme="majorHAnsi" w:hAnsiTheme="majorHAnsi" w:cs="Arial"/>
          <w:szCs w:val="20"/>
        </w:rPr>
        <w:t> </w:t>
      </w:r>
    </w:p>
    <w:p w:rsidR="009159DE" w:rsidRPr="00A90013" w:rsidRDefault="009159DE" w:rsidP="00306B30">
      <w:pPr>
        <w:pStyle w:val="Sansinterligne"/>
        <w:numPr>
          <w:ilvl w:val="0"/>
          <w:numId w:val="6"/>
        </w:numPr>
        <w:rPr>
          <w:rStyle w:val="eop"/>
          <w:rFonts w:asciiTheme="majorHAnsi" w:hAnsiTheme="majorHAnsi" w:cs="Arial"/>
          <w:szCs w:val="20"/>
        </w:rPr>
      </w:pPr>
      <w:r w:rsidRPr="00A90013">
        <w:rPr>
          <w:rStyle w:val="normaltextrun"/>
          <w:rFonts w:asciiTheme="majorHAnsi" w:hAnsiTheme="majorHAnsi" w:cs="Arial"/>
          <w:szCs w:val="20"/>
        </w:rPr>
        <w:t>Le règlement graphique (ou plan de zonage) qui identifie spatialement les différentes zones mises en place.</w:t>
      </w:r>
      <w:r w:rsidRPr="00A90013">
        <w:rPr>
          <w:rStyle w:val="eop"/>
          <w:rFonts w:asciiTheme="majorHAnsi" w:hAnsiTheme="majorHAnsi" w:cs="Arial"/>
          <w:szCs w:val="20"/>
        </w:rPr>
        <w:t> </w:t>
      </w:r>
    </w:p>
    <w:p w:rsidR="009159DE" w:rsidRPr="00A90013" w:rsidRDefault="009159DE" w:rsidP="009159DE">
      <w:pPr>
        <w:pStyle w:val="Sansinterligne"/>
      </w:pPr>
      <w:r w:rsidRPr="00A90013">
        <w:t xml:space="preserve">Par délibération en date du 28 septembre 2020, le </w:t>
      </w:r>
      <w:r w:rsidR="000C1823" w:rsidRPr="00A90013">
        <w:t>C</w:t>
      </w:r>
      <w:r w:rsidRPr="00A90013">
        <w:t xml:space="preserve">onseil </w:t>
      </w:r>
      <w:r w:rsidR="000C1823" w:rsidRPr="00A90013">
        <w:t>C</w:t>
      </w:r>
      <w:r w:rsidRPr="00A90013">
        <w:t xml:space="preserve">ommunautaire de Terres de Montaigu, Communauté de communes Montaigu-Rocheservière a arrêté le projet de </w:t>
      </w:r>
      <w:proofErr w:type="spellStart"/>
      <w:r w:rsidRPr="00A90013">
        <w:t>RLPi</w:t>
      </w:r>
      <w:proofErr w:type="spellEnd"/>
      <w:r w:rsidRPr="00A90013">
        <w:t xml:space="preserve"> et tiré le bilan de la concertation. Ce projet a été notifié aux communes membres de l’EPCI. Dans ce cadre, elles sont invitées à émettre un avis sur le projet de </w:t>
      </w:r>
      <w:proofErr w:type="spellStart"/>
      <w:r w:rsidRPr="00A90013">
        <w:t>RLPi</w:t>
      </w:r>
      <w:proofErr w:type="spellEnd"/>
      <w:r w:rsidRPr="00A90013">
        <w:t xml:space="preserve"> arrêté.  </w:t>
      </w:r>
    </w:p>
    <w:p w:rsidR="009159DE" w:rsidRPr="00A90013" w:rsidRDefault="009159DE" w:rsidP="009159DE">
      <w:pPr>
        <w:pStyle w:val="Sansinterligne"/>
        <w:rPr>
          <w:b/>
        </w:rPr>
      </w:pPr>
      <w:r w:rsidRPr="00A90013">
        <w:rPr>
          <w:b/>
        </w:rPr>
        <w:t xml:space="preserve">Sur proposition de Monsieur le Maire, le Conseil Municipal </w:t>
      </w:r>
      <w:r w:rsidR="00342881" w:rsidRPr="00A90013">
        <w:rPr>
          <w:b/>
        </w:rPr>
        <w:t xml:space="preserve">décide à l’unanimité </w:t>
      </w:r>
      <w:r w:rsidRPr="00A90013">
        <w:rPr>
          <w:b/>
        </w:rPr>
        <w:t xml:space="preserve">d’émettre un avis </w:t>
      </w:r>
      <w:r w:rsidR="00F350FE" w:rsidRPr="00A90013">
        <w:rPr>
          <w:b/>
        </w:rPr>
        <w:t xml:space="preserve">favorable </w:t>
      </w:r>
      <w:r w:rsidRPr="00A90013">
        <w:rPr>
          <w:b/>
        </w:rPr>
        <w:t xml:space="preserve">sur le projet de </w:t>
      </w:r>
      <w:proofErr w:type="spellStart"/>
      <w:r w:rsidRPr="00A90013">
        <w:rPr>
          <w:b/>
        </w:rPr>
        <w:t>RLPi</w:t>
      </w:r>
      <w:proofErr w:type="spellEnd"/>
      <w:r w:rsidRPr="00A90013">
        <w:rPr>
          <w:b/>
        </w:rPr>
        <w:t xml:space="preserve"> arrêté en </w:t>
      </w:r>
      <w:r w:rsidR="000C1823" w:rsidRPr="00A90013">
        <w:rPr>
          <w:b/>
        </w:rPr>
        <w:t>C</w:t>
      </w:r>
      <w:r w:rsidRPr="00A90013">
        <w:rPr>
          <w:b/>
        </w:rPr>
        <w:t xml:space="preserve">onseil </w:t>
      </w:r>
      <w:r w:rsidR="000C1823" w:rsidRPr="00A90013">
        <w:rPr>
          <w:b/>
        </w:rPr>
        <w:t>C</w:t>
      </w:r>
      <w:r w:rsidRPr="00A90013">
        <w:rPr>
          <w:b/>
        </w:rPr>
        <w:t>ommunautaire le 28 septembre 2020 ;</w:t>
      </w:r>
    </w:p>
    <w:p w:rsidR="009159DE" w:rsidRPr="00A90013" w:rsidRDefault="009159DE" w:rsidP="009159DE">
      <w:pPr>
        <w:pStyle w:val="Sansinterligne"/>
        <w:rPr>
          <w:b/>
        </w:rPr>
      </w:pPr>
      <w:r w:rsidRPr="00A90013">
        <w:rPr>
          <w:b/>
        </w:rPr>
        <w:lastRenderedPageBreak/>
        <w:t>La délibération sera notifiée à Terres de Montaigu, Communauté de communes Montaigu-Rocheservière.</w:t>
      </w:r>
    </w:p>
    <w:p w:rsidR="00887C85" w:rsidRPr="00A90013" w:rsidRDefault="00273C0A" w:rsidP="00B3042C">
      <w:pPr>
        <w:pBdr>
          <w:top w:val="none" w:sz="0" w:space="0" w:color="000000"/>
          <w:left w:val="none" w:sz="0" w:space="0" w:color="000000"/>
          <w:bottom w:val="single" w:sz="4" w:space="1" w:color="000000"/>
          <w:right w:val="none" w:sz="0" w:space="0" w:color="000000"/>
          <w:between w:val="nil"/>
        </w:pBdr>
        <w:shd w:val="clear" w:color="auto" w:fill="7030A0"/>
        <w:spacing w:before="240"/>
        <w:jc w:val="center"/>
        <w:rPr>
          <w:color w:val="FFFFFF" w:themeColor="background1"/>
          <w:sz w:val="24"/>
          <w:szCs w:val="24"/>
        </w:rPr>
      </w:pPr>
      <w:r w:rsidRPr="00A90013">
        <w:rPr>
          <w:color w:val="FFFFFF" w:themeColor="background1"/>
          <w:sz w:val="24"/>
          <w:szCs w:val="24"/>
        </w:rPr>
        <w:t>ADMINISTRATION GENERALE - FINANCES – RESSOURCES HUMAINES</w:t>
      </w:r>
    </w:p>
    <w:p w:rsidR="002036B6" w:rsidRPr="00A90013" w:rsidRDefault="00517A5D" w:rsidP="005D0198">
      <w:pPr>
        <w:keepNext/>
        <w:numPr>
          <w:ilvl w:val="0"/>
          <w:numId w:val="3"/>
        </w:numPr>
        <w:pBdr>
          <w:top w:val="nil"/>
          <w:left w:val="nil"/>
          <w:bottom w:val="nil"/>
          <w:right w:val="nil"/>
          <w:between w:val="nil"/>
        </w:pBdr>
        <w:spacing w:before="240"/>
        <w:rPr>
          <w:b/>
          <w:color w:val="000000"/>
          <w:u w:val="single"/>
        </w:rPr>
      </w:pPr>
      <w:r w:rsidRPr="00A90013">
        <w:rPr>
          <w:b/>
          <w:color w:val="000000"/>
          <w:u w:val="single"/>
        </w:rPr>
        <w:t>Finances - a</w:t>
      </w:r>
      <w:r w:rsidR="002036B6" w:rsidRPr="00A90013">
        <w:rPr>
          <w:b/>
          <w:color w:val="000000"/>
          <w:u w:val="single"/>
        </w:rPr>
        <w:t>doption du rapport d’évaluation 2020 de la Commission Locale d’Evaluation des Charges Transférées</w:t>
      </w:r>
    </w:p>
    <w:p w:rsidR="002036B6" w:rsidRPr="00A90013" w:rsidRDefault="002036B6" w:rsidP="002036B6">
      <w:pPr>
        <w:pStyle w:val="Sansinterligne"/>
        <w:rPr>
          <w:rFonts w:eastAsia="Times New Roman"/>
          <w:sz w:val="20"/>
          <w:szCs w:val="20"/>
        </w:rPr>
      </w:pPr>
      <w:r w:rsidRPr="00A90013">
        <w:t xml:space="preserve">Monsieur le Maire expose qu’en vertu de l’article 1609 </w:t>
      </w:r>
      <w:proofErr w:type="spellStart"/>
      <w:r w:rsidRPr="00A90013">
        <w:t>nonies</w:t>
      </w:r>
      <w:proofErr w:type="spellEnd"/>
      <w:r w:rsidRPr="00A90013">
        <w:t xml:space="preserve"> C IV du Code Général des Impôts (CGI), la Commission Locale d’Evaluation des Charges Transférées (CLECT) est une instance composée de membres de conseils municipaux des communes membres. Chaque commune dispose au moins d’un membre.</w:t>
      </w:r>
    </w:p>
    <w:p w:rsidR="002036B6" w:rsidRPr="00A90013" w:rsidRDefault="002036B6" w:rsidP="002036B6">
      <w:pPr>
        <w:pStyle w:val="Sansinterligne"/>
      </w:pPr>
      <w:r w:rsidRPr="00A90013">
        <w:t>La CLECT est chargée de rendre ses conclusions lors de chaque nouveau transfert de charges. Son rôle est de quantifier les transferts de compétences réalisés afin de permettre un juste calcul de l’attribution de compensation versée par l’Etablissement Public de Coopération Intercommunale (EPCI) aux communes membres. Le transfert de charges traduit le principe de la neutralité financière du transfert de compétence entre les communes et la communauté de communes.</w:t>
      </w:r>
    </w:p>
    <w:p w:rsidR="002036B6" w:rsidRPr="00A90013" w:rsidRDefault="002036B6" w:rsidP="002036B6">
      <w:pPr>
        <w:pStyle w:val="Sansinterligne"/>
      </w:pPr>
      <w:r w:rsidRPr="00A90013">
        <w:t>Suite au renouvellement des instances communales et intercommunales, les membres de la CLECT ont été désignés par délibération de chaque commune. La CLECT a été installée le 8 octobre 2020.</w:t>
      </w:r>
    </w:p>
    <w:p w:rsidR="002036B6" w:rsidRPr="00A90013" w:rsidRDefault="002036B6" w:rsidP="002036B6">
      <w:pPr>
        <w:pStyle w:val="Sansinterligne"/>
        <w:rPr>
          <w:rFonts w:eastAsia="Arial Narrow"/>
        </w:rPr>
      </w:pPr>
      <w:r w:rsidRPr="00A90013">
        <w:rPr>
          <w:rFonts w:eastAsia="Arial Narrow"/>
        </w:rPr>
        <w:t xml:space="preserve">Monsieur le Maire rappelle que le présent rapport est établi dans le cadre d’une révision libre de l’AC portant sur quatre sujets : l’animation jeunesse, le plan de soutien aux commerces dans le cadre de la crise sanitaire COVID-19, l’achat de masques dans le cadre de la crise sanitaire COVID-19 et les subventions versées au Comité des </w:t>
      </w:r>
      <w:r w:rsidR="00F17F94" w:rsidRPr="00A90013">
        <w:rPr>
          <w:rFonts w:eastAsia="Arial Narrow"/>
        </w:rPr>
        <w:t>Œuvre</w:t>
      </w:r>
      <w:r w:rsidRPr="00A90013">
        <w:rPr>
          <w:rFonts w:eastAsia="Arial Narrow"/>
        </w:rPr>
        <w:t>s</w:t>
      </w:r>
      <w:r w:rsidR="00F17F94" w:rsidRPr="00A90013">
        <w:rPr>
          <w:rFonts w:eastAsia="Arial Narrow"/>
        </w:rPr>
        <w:t xml:space="preserve"> </w:t>
      </w:r>
      <w:r w:rsidRPr="00A90013">
        <w:rPr>
          <w:rFonts w:eastAsia="Arial Narrow"/>
        </w:rPr>
        <w:t>Sociales de Terres de Montaigu.</w:t>
      </w:r>
    </w:p>
    <w:p w:rsidR="002036B6" w:rsidRPr="00A90013" w:rsidRDefault="002036B6" w:rsidP="002036B6">
      <w:pPr>
        <w:pStyle w:val="Sansinterligne"/>
      </w:pPr>
      <w:r w:rsidRPr="00A90013">
        <w:t>Vu le 1°bis du V de l’article 1609,nonies C du Code Général des Impôts,</w:t>
      </w:r>
    </w:p>
    <w:p w:rsidR="002036B6" w:rsidRPr="00A90013" w:rsidRDefault="002036B6" w:rsidP="002036B6">
      <w:pPr>
        <w:pStyle w:val="Sansinterligne"/>
        <w:rPr>
          <w:b/>
          <w:u w:val="single"/>
        </w:rPr>
      </w:pPr>
      <w:r w:rsidRPr="00A90013">
        <w:rPr>
          <w:b/>
          <w:u w:val="single"/>
        </w:rPr>
        <w:t xml:space="preserve">Les transferts de charges des communes vers la communauté de communes : </w:t>
      </w:r>
    </w:p>
    <w:p w:rsidR="002036B6" w:rsidRPr="00A90013" w:rsidRDefault="002036B6" w:rsidP="002036B6">
      <w:pPr>
        <w:pStyle w:val="Sansinterligne"/>
      </w:pPr>
      <w:r w:rsidRPr="00A90013">
        <w:rPr>
          <w:b/>
        </w:rPr>
        <w:t>Les animateurs jeunesse</w:t>
      </w:r>
      <w:r w:rsidRPr="00A90013">
        <w:t> :</w:t>
      </w:r>
    </w:p>
    <w:p w:rsidR="002036B6" w:rsidRPr="00A90013" w:rsidRDefault="002036B6" w:rsidP="002036B6">
      <w:pPr>
        <w:pStyle w:val="Sansinterligne"/>
      </w:pPr>
      <w:r w:rsidRPr="00A90013">
        <w:t xml:space="preserve">La participation aux nouveaux postes d’animation jeunesse concerne uniquement les communes de La </w:t>
      </w:r>
      <w:proofErr w:type="spellStart"/>
      <w:r w:rsidRPr="00A90013">
        <w:t>Bernardière</w:t>
      </w:r>
      <w:proofErr w:type="spellEnd"/>
      <w:r w:rsidRPr="00A90013">
        <w:t xml:space="preserve"> et </w:t>
      </w:r>
      <w:proofErr w:type="spellStart"/>
      <w:r w:rsidRPr="00A90013">
        <w:t>Cugand</w:t>
      </w:r>
      <w:proofErr w:type="spellEnd"/>
      <w:r w:rsidRPr="00A90013">
        <w:t>.</w:t>
      </w:r>
    </w:p>
    <w:p w:rsidR="002036B6" w:rsidRPr="00A90013" w:rsidRDefault="002036B6" w:rsidP="002036B6">
      <w:pPr>
        <w:pStyle w:val="Sansinterligne"/>
      </w:pPr>
      <w:r w:rsidRPr="00A90013">
        <w:rPr>
          <w:b/>
        </w:rPr>
        <w:t>Le plan de soutien aux commerces dans le cadre de la crise sanitaire COVID-19 </w:t>
      </w:r>
      <w:r w:rsidRPr="00A90013">
        <w:t>:</w:t>
      </w:r>
    </w:p>
    <w:p w:rsidR="002036B6" w:rsidRPr="00A90013" w:rsidRDefault="002036B6" w:rsidP="002036B6">
      <w:pPr>
        <w:pStyle w:val="Sansinterligne"/>
      </w:pPr>
      <w:r w:rsidRPr="00A90013">
        <w:t>Le transfert de 50% de la charge du plan de soutien au commerce concerne l’ensemble des communes, sur la base de 1 500 € par entreprise.</w:t>
      </w:r>
    </w:p>
    <w:p w:rsidR="002036B6" w:rsidRPr="00A90013" w:rsidRDefault="002036B6" w:rsidP="002036B6">
      <w:pPr>
        <w:pStyle w:val="Sansinterligne"/>
      </w:pPr>
      <w:r w:rsidRPr="00A90013">
        <w:rPr>
          <w:b/>
        </w:rPr>
        <w:t>L’achat de masques dans le cadre de la crise sanitaire COVID-19</w:t>
      </w:r>
      <w:r w:rsidRPr="00A90013">
        <w:t> :</w:t>
      </w:r>
    </w:p>
    <w:p w:rsidR="002036B6" w:rsidRPr="00A90013" w:rsidRDefault="002036B6" w:rsidP="002036B6">
      <w:pPr>
        <w:pStyle w:val="Sansinterligne"/>
      </w:pPr>
      <w:r w:rsidRPr="00A90013">
        <w:t>La participation au coût net de l’achat de masques pour les agents communaux et les agents associatifs gérant un service public concerne l’ensemble des communes, sur la base de 2,77€ par masque.</w:t>
      </w:r>
    </w:p>
    <w:p w:rsidR="002036B6" w:rsidRPr="00A90013" w:rsidRDefault="002036B6" w:rsidP="002036B6">
      <w:pPr>
        <w:pStyle w:val="Sansinterligne"/>
        <w:rPr>
          <w:b/>
          <w:u w:val="single"/>
        </w:rPr>
      </w:pPr>
      <w:r w:rsidRPr="00A90013">
        <w:rPr>
          <w:b/>
          <w:u w:val="single"/>
        </w:rPr>
        <w:t>Les transferts de charges de la communauté de communes vers les communes</w:t>
      </w:r>
    </w:p>
    <w:p w:rsidR="002036B6" w:rsidRPr="00A90013" w:rsidRDefault="002036B6" w:rsidP="002036B6">
      <w:pPr>
        <w:pStyle w:val="Sansinterligne"/>
      </w:pPr>
      <w:r w:rsidRPr="00A90013">
        <w:rPr>
          <w:b/>
        </w:rPr>
        <w:t>Les subventions versées au Comité des Œuvres Sociales de Terres de Montaigu :</w:t>
      </w:r>
    </w:p>
    <w:p w:rsidR="002036B6" w:rsidRPr="00A90013" w:rsidRDefault="002036B6" w:rsidP="002036B6">
      <w:pPr>
        <w:pStyle w:val="Sansinterligne"/>
      </w:pPr>
      <w:r w:rsidRPr="00A90013">
        <w:t>La restitution des subventions versées au Comité des Œuvres Sociales de Terres de Montaigu concerne l’ensemble des communes, sur la base de 35€ par agent.</w:t>
      </w:r>
    </w:p>
    <w:p w:rsidR="002036B6" w:rsidRPr="00A90013" w:rsidRDefault="002036B6" w:rsidP="002036B6">
      <w:pPr>
        <w:pStyle w:val="Sansinterligne"/>
      </w:pPr>
      <w:r w:rsidRPr="00A90013">
        <w:t xml:space="preserve">En synthèse, voici les modifications proposées par la Commission Locale d’Evaluation des Charges Transférées : </w:t>
      </w:r>
    </w:p>
    <w:p w:rsidR="00FC0B06" w:rsidRPr="00A90013" w:rsidRDefault="00FC0B06" w:rsidP="002036B6">
      <w:pPr>
        <w:pStyle w:val="Sansinterligne"/>
        <w:rPr>
          <w:b/>
        </w:rPr>
      </w:pPr>
      <w:r w:rsidRPr="00A90013">
        <w:rPr>
          <w:noProof/>
        </w:rPr>
        <w:lastRenderedPageBreak/>
        <w:drawing>
          <wp:inline distT="0" distB="0" distL="0" distR="0" wp14:anchorId="0699FB66" wp14:editId="5C4E1B6B">
            <wp:extent cx="5759450" cy="2381299"/>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381299"/>
                    </a:xfrm>
                    <a:prstGeom prst="rect">
                      <a:avLst/>
                    </a:prstGeom>
                    <a:noFill/>
                    <a:ln>
                      <a:noFill/>
                    </a:ln>
                  </pic:spPr>
                </pic:pic>
              </a:graphicData>
            </a:graphic>
          </wp:inline>
        </w:drawing>
      </w:r>
    </w:p>
    <w:p w:rsidR="00C93796" w:rsidRPr="00A90013" w:rsidRDefault="002036B6" w:rsidP="002036B6">
      <w:pPr>
        <w:pStyle w:val="Sansinterligne"/>
        <w:rPr>
          <w:b/>
        </w:rPr>
      </w:pPr>
      <w:r w:rsidRPr="00A90013">
        <w:rPr>
          <w:b/>
        </w:rPr>
        <w:t xml:space="preserve">Sur proposition de Monsieur le Maire, le Conseil Municipal </w:t>
      </w:r>
      <w:r w:rsidR="00342881" w:rsidRPr="00A90013">
        <w:rPr>
          <w:b/>
        </w:rPr>
        <w:t xml:space="preserve">décide à l’unanimité </w:t>
      </w:r>
      <w:r w:rsidRPr="00A90013">
        <w:rPr>
          <w:b/>
        </w:rPr>
        <w:t>d’approuver le rapport de la Commission Locale d’Evaluation des Charges Transférées réunie le 8 octobre 2020 et joint en annexe</w:t>
      </w:r>
      <w:r w:rsidR="00004DE5" w:rsidRPr="00A90013">
        <w:rPr>
          <w:b/>
        </w:rPr>
        <w:t xml:space="preserve"> de la présente délibération.</w:t>
      </w:r>
    </w:p>
    <w:p w:rsidR="002036B6" w:rsidRPr="00A90013" w:rsidRDefault="00517A5D" w:rsidP="005D0198">
      <w:pPr>
        <w:keepNext/>
        <w:numPr>
          <w:ilvl w:val="0"/>
          <w:numId w:val="3"/>
        </w:numPr>
        <w:pBdr>
          <w:top w:val="nil"/>
          <w:left w:val="nil"/>
          <w:bottom w:val="nil"/>
          <w:right w:val="nil"/>
          <w:between w:val="nil"/>
        </w:pBdr>
        <w:spacing w:before="240"/>
        <w:rPr>
          <w:b/>
          <w:color w:val="000000"/>
          <w:u w:val="single"/>
        </w:rPr>
      </w:pPr>
      <w:r w:rsidRPr="00A90013">
        <w:rPr>
          <w:b/>
          <w:color w:val="000000"/>
          <w:u w:val="single"/>
        </w:rPr>
        <w:t>Finances - a</w:t>
      </w:r>
      <w:r w:rsidR="002036B6" w:rsidRPr="00A90013">
        <w:rPr>
          <w:b/>
          <w:color w:val="000000"/>
          <w:u w:val="single"/>
        </w:rPr>
        <w:t>doption du montant de l’Attribution de Compensation 2020</w:t>
      </w:r>
    </w:p>
    <w:p w:rsidR="002036B6" w:rsidRPr="00A90013" w:rsidRDefault="002036B6" w:rsidP="002036B6">
      <w:pPr>
        <w:pStyle w:val="Sansinterligne"/>
        <w:rPr>
          <w:i/>
          <w:lang w:eastAsia="en-US"/>
        </w:rPr>
      </w:pPr>
      <w:r w:rsidRPr="00A90013">
        <w:rPr>
          <w:i/>
          <w:lang w:eastAsia="en-US"/>
        </w:rPr>
        <w:t>Vu la délibération en date du 23 novembre 2020 approuvant le rapport d’évaluation de la Commission Locale d’Evaluation des Charges Transférées.</w:t>
      </w:r>
    </w:p>
    <w:p w:rsidR="002036B6" w:rsidRPr="00A90013" w:rsidRDefault="002036B6" w:rsidP="002036B6">
      <w:pPr>
        <w:pStyle w:val="Sansinterligne"/>
      </w:pPr>
      <w:r w:rsidRPr="00A90013">
        <w:rPr>
          <w:rFonts w:eastAsia="SimSun"/>
          <w:kern w:val="2"/>
          <w:lang w:eastAsia="zh-CN" w:bidi="hi-IN"/>
        </w:rPr>
        <w:t xml:space="preserve">En tenant compte du rapport d’évaluation de la Commission </w:t>
      </w:r>
      <w:r w:rsidRPr="00A90013">
        <w:t>Locale d’Evaluation des Charges Transférées réunie le 8 octobre 2020 constatant :</w:t>
      </w:r>
    </w:p>
    <w:p w:rsidR="002036B6" w:rsidRPr="00A90013" w:rsidRDefault="002036B6" w:rsidP="00306B30">
      <w:pPr>
        <w:pStyle w:val="Sansinterligne"/>
        <w:numPr>
          <w:ilvl w:val="0"/>
          <w:numId w:val="6"/>
        </w:numPr>
        <w:rPr>
          <w:rFonts w:eastAsia="SimSun"/>
          <w:kern w:val="2"/>
          <w:lang w:eastAsia="zh-CN" w:bidi="hi-IN"/>
        </w:rPr>
      </w:pPr>
      <w:r w:rsidRPr="00A90013">
        <w:t>d’une part, l</w:t>
      </w:r>
      <w:r w:rsidRPr="00A90013">
        <w:rPr>
          <w:rFonts w:eastAsia="SimSun"/>
          <w:kern w:val="2"/>
          <w:lang w:eastAsia="zh-CN" w:bidi="hi-IN"/>
        </w:rPr>
        <w:t xml:space="preserve">es transferts de charges relatives à l’animation jeunesse, le plan de soutien au commerce dans le cadre de la crise sanitaire COVID-19, l’achat de masques dans le cadre de la crise sanitaire COVID-19 ; </w:t>
      </w:r>
    </w:p>
    <w:p w:rsidR="002036B6" w:rsidRPr="00A90013" w:rsidRDefault="002036B6" w:rsidP="00306B30">
      <w:pPr>
        <w:pStyle w:val="Sansinterligne"/>
        <w:numPr>
          <w:ilvl w:val="0"/>
          <w:numId w:val="6"/>
        </w:numPr>
        <w:rPr>
          <w:rFonts w:eastAsia="SimSun"/>
          <w:kern w:val="2"/>
          <w:lang w:eastAsia="zh-CN" w:bidi="hi-IN"/>
        </w:rPr>
      </w:pPr>
      <w:r w:rsidRPr="00A90013">
        <w:rPr>
          <w:rFonts w:eastAsia="SimSun"/>
          <w:kern w:val="2"/>
          <w:lang w:eastAsia="zh-CN" w:bidi="hi-IN"/>
        </w:rPr>
        <w:t>d’autre part les restitutions de charges relatives aux subventions versées au Comité des Œuvres Sociales de Terres de Montaigu ; il est proposé de réviser</w:t>
      </w:r>
      <w:r w:rsidRPr="00A90013">
        <w:t xml:space="preserve"> le montant de l’Attribution de Compensation de la commune Saint-</w:t>
      </w:r>
      <w:proofErr w:type="spellStart"/>
      <w:r w:rsidRPr="00A90013">
        <w:t>Philbert</w:t>
      </w:r>
      <w:proofErr w:type="spellEnd"/>
      <w:r w:rsidRPr="00A90013">
        <w:t>-de-</w:t>
      </w:r>
      <w:proofErr w:type="spellStart"/>
      <w:r w:rsidRPr="00A90013">
        <w:t>Bouaine</w:t>
      </w:r>
      <w:proofErr w:type="spellEnd"/>
      <w:r w:rsidRPr="00A90013">
        <w:t xml:space="preserve">  à </w:t>
      </w:r>
      <w:r w:rsidR="00FC0B06" w:rsidRPr="00A90013">
        <w:t>305 637.54</w:t>
      </w:r>
      <w:r w:rsidRPr="00A90013">
        <w:t xml:space="preserve"> euros.</w:t>
      </w:r>
    </w:p>
    <w:p w:rsidR="002036B6" w:rsidRPr="00A90013" w:rsidRDefault="002036B6" w:rsidP="002036B6">
      <w:pPr>
        <w:pStyle w:val="Sansinterligne"/>
        <w:rPr>
          <w:b/>
        </w:rPr>
      </w:pPr>
      <w:r w:rsidRPr="00A90013">
        <w:rPr>
          <w:rFonts w:eastAsia="SimSun"/>
          <w:b/>
          <w:kern w:val="2"/>
          <w:lang w:eastAsia="zh-CN" w:bidi="hi-IN"/>
        </w:rPr>
        <w:t xml:space="preserve">Sur proposition de Monsieur le Maire, le Conseil Municipal </w:t>
      </w:r>
      <w:r w:rsidR="00342881" w:rsidRPr="00A90013">
        <w:rPr>
          <w:b/>
        </w:rPr>
        <w:t>décide à l’unanimité</w:t>
      </w:r>
      <w:r w:rsidR="00342881" w:rsidRPr="00A90013">
        <w:rPr>
          <w:rFonts w:eastAsia="SimSun"/>
          <w:b/>
          <w:kern w:val="2"/>
          <w:lang w:eastAsia="zh-CN" w:bidi="hi-IN"/>
        </w:rPr>
        <w:t xml:space="preserve"> </w:t>
      </w:r>
      <w:r w:rsidRPr="00A90013">
        <w:rPr>
          <w:rFonts w:eastAsia="SimSun"/>
          <w:b/>
          <w:kern w:val="2"/>
          <w:lang w:eastAsia="zh-CN" w:bidi="hi-IN"/>
        </w:rPr>
        <w:t>d’a</w:t>
      </w:r>
      <w:r w:rsidRPr="00A90013">
        <w:rPr>
          <w:rFonts w:eastAsia="Arial Narrow"/>
          <w:b/>
          <w:color w:val="000000" w:themeColor="text1"/>
          <w:lang w:eastAsia="en-US"/>
        </w:rPr>
        <w:t xml:space="preserve">pprouver le montant 2020 de l’Attribution de Compensation arrêté à </w:t>
      </w:r>
      <w:r w:rsidR="00FC0B06" w:rsidRPr="00A90013">
        <w:rPr>
          <w:rFonts w:eastAsia="Arial Narrow"/>
          <w:b/>
          <w:color w:val="000000" w:themeColor="text1"/>
          <w:lang w:eastAsia="en-US"/>
        </w:rPr>
        <w:t>305 637.54</w:t>
      </w:r>
      <w:r w:rsidRPr="00A90013">
        <w:rPr>
          <w:rFonts w:eastAsia="Arial Narrow"/>
          <w:b/>
          <w:color w:val="000000" w:themeColor="text1"/>
          <w:lang w:eastAsia="en-US"/>
        </w:rPr>
        <w:t xml:space="preserve"> euros</w:t>
      </w:r>
    </w:p>
    <w:p w:rsidR="00CE4515" w:rsidRPr="00A90013" w:rsidRDefault="004D34EE" w:rsidP="00CE4515">
      <w:pPr>
        <w:keepNext/>
        <w:numPr>
          <w:ilvl w:val="0"/>
          <w:numId w:val="3"/>
        </w:numPr>
        <w:pBdr>
          <w:top w:val="nil"/>
          <w:left w:val="nil"/>
          <w:bottom w:val="nil"/>
          <w:right w:val="nil"/>
          <w:between w:val="nil"/>
        </w:pBdr>
        <w:spacing w:before="240"/>
        <w:rPr>
          <w:b/>
          <w:color w:val="000000"/>
          <w:u w:val="single"/>
        </w:rPr>
      </w:pPr>
      <w:r w:rsidRPr="00A90013">
        <w:rPr>
          <w:b/>
          <w:color w:val="000000"/>
          <w:u w:val="single"/>
        </w:rPr>
        <w:t>Finances - tarifs 2021</w:t>
      </w:r>
    </w:p>
    <w:p w:rsidR="002E2E01" w:rsidRPr="00A90013" w:rsidRDefault="00CE4515" w:rsidP="00CE4515">
      <w:pPr>
        <w:tabs>
          <w:tab w:val="left" w:pos="1440"/>
        </w:tabs>
        <w:rPr>
          <w:i/>
        </w:rPr>
      </w:pPr>
      <w:r w:rsidRPr="00A90013">
        <w:rPr>
          <w:i/>
        </w:rPr>
        <w:t>Vu le Code Général des Collectivités Territoriales,</w:t>
      </w:r>
    </w:p>
    <w:p w:rsidR="002E2E01" w:rsidRPr="00A90013" w:rsidRDefault="002E2E01" w:rsidP="00CE4515">
      <w:pPr>
        <w:tabs>
          <w:tab w:val="left" w:pos="1440"/>
        </w:tabs>
        <w:rPr>
          <w:i/>
        </w:rPr>
      </w:pPr>
      <w:r w:rsidRPr="00A90013">
        <w:rPr>
          <w:i/>
        </w:rPr>
        <w:t>Vu la délibération n°DEL081CSPB200831 en date du 31 août 2020 relative à l’instauration de la tarification pour la saison culturelle 2020-2021,</w:t>
      </w:r>
    </w:p>
    <w:p w:rsidR="00CE4515" w:rsidRPr="00A90013" w:rsidRDefault="00CE4515" w:rsidP="00CE4515">
      <w:pPr>
        <w:tabs>
          <w:tab w:val="left" w:pos="1440"/>
        </w:tabs>
        <w:rPr>
          <w:i/>
        </w:rPr>
      </w:pPr>
      <w:r w:rsidRPr="00A90013">
        <w:rPr>
          <w:i/>
        </w:rPr>
        <w:t>Vu l’avis de la Commission Finances en date du 12 novembre 2020,</w:t>
      </w:r>
    </w:p>
    <w:p w:rsidR="00A90013" w:rsidRPr="00A90013" w:rsidRDefault="00CE4515" w:rsidP="00CE4515">
      <w:pPr>
        <w:tabs>
          <w:tab w:val="left" w:pos="1440"/>
        </w:tabs>
      </w:pPr>
      <w:r w:rsidRPr="00A90013">
        <w:t>Monsieur Le Maire présente au Conseil les propositions de tarifs élaborés par la Commission des Finances, applicables à compter du 1</w:t>
      </w:r>
      <w:r w:rsidRPr="00A90013">
        <w:rPr>
          <w:vertAlign w:val="superscript"/>
        </w:rPr>
        <w:t>er</w:t>
      </w:r>
      <w:r w:rsidR="00DE6679" w:rsidRPr="00A90013">
        <w:t xml:space="preserve"> janvier 2021.</w:t>
      </w:r>
    </w:p>
    <w:p w:rsidR="00A90013" w:rsidRPr="00A90013" w:rsidRDefault="00A90013">
      <w:r w:rsidRPr="00A90013">
        <w:br w:type="page"/>
      </w:r>
    </w:p>
    <w:p w:rsidR="00FA0071" w:rsidRPr="00A90013" w:rsidRDefault="00FA0071" w:rsidP="00CE4515">
      <w:pPr>
        <w:tabs>
          <w:tab w:val="left" w:pos="1440"/>
        </w:tabs>
      </w:pPr>
    </w:p>
    <w:tbl>
      <w:tblPr>
        <w:tblW w:w="8678" w:type="dxa"/>
        <w:tblInd w:w="336" w:type="dxa"/>
        <w:tblLayout w:type="fixed"/>
        <w:tblCellMar>
          <w:left w:w="0" w:type="dxa"/>
          <w:right w:w="0" w:type="dxa"/>
        </w:tblCellMar>
        <w:tblLook w:val="0000" w:firstRow="0" w:lastRow="0" w:firstColumn="0" w:lastColumn="0" w:noHBand="0" w:noVBand="0"/>
      </w:tblPr>
      <w:tblGrid>
        <w:gridCol w:w="6438"/>
        <w:gridCol w:w="1673"/>
        <w:gridCol w:w="11"/>
        <w:gridCol w:w="90"/>
        <w:gridCol w:w="466"/>
      </w:tblGrid>
      <w:tr w:rsidR="00DE6679" w:rsidRPr="00A90013" w:rsidTr="00C93796">
        <w:trPr>
          <w:trHeight w:val="326"/>
        </w:trPr>
        <w:tc>
          <w:tcPr>
            <w:tcW w:w="6438" w:type="dxa"/>
            <w:tcBorders>
              <w:top w:val="single" w:sz="8" w:space="0" w:color="000000"/>
              <w:left w:val="single" w:sz="8" w:space="0" w:color="000000"/>
              <w:bottom w:val="single" w:sz="4" w:space="0" w:color="000000"/>
            </w:tcBorders>
            <w:shd w:val="clear" w:color="auto" w:fill="D9D9D9"/>
            <w:vAlign w:val="center"/>
          </w:tcPr>
          <w:p w:rsidR="00DE6679" w:rsidRPr="00A90013" w:rsidRDefault="00DE6679" w:rsidP="00341F16">
            <w:r w:rsidRPr="00A90013">
              <w:rPr>
                <w:b/>
                <w:bCs/>
                <w:u w:val="single"/>
              </w:rPr>
              <w:t>Concessions de cimetière</w:t>
            </w:r>
          </w:p>
        </w:tc>
        <w:tc>
          <w:tcPr>
            <w:tcW w:w="1673" w:type="dxa"/>
            <w:tcBorders>
              <w:top w:val="single" w:sz="8" w:space="0" w:color="000000"/>
              <w:left w:val="single" w:sz="8" w:space="0" w:color="000000"/>
              <w:bottom w:val="single" w:sz="4" w:space="0" w:color="000000"/>
            </w:tcBorders>
            <w:shd w:val="clear" w:color="auto" w:fill="D9D9D9"/>
          </w:tcPr>
          <w:p w:rsidR="00DE6679" w:rsidRPr="00A90013" w:rsidRDefault="00DE6679" w:rsidP="00341F16">
            <w:pPr>
              <w:jc w:val="right"/>
            </w:pPr>
            <w:r w:rsidRPr="00A90013">
              <w:rPr>
                <w:b/>
                <w:bCs/>
                <w:u w:val="single"/>
              </w:rPr>
              <w:t>Proposition de la commission</w:t>
            </w:r>
          </w:p>
        </w:tc>
        <w:tc>
          <w:tcPr>
            <w:tcW w:w="567" w:type="dxa"/>
            <w:gridSpan w:val="3"/>
            <w:tcBorders>
              <w:left w:val="single" w:sz="4" w:space="0" w:color="000000"/>
            </w:tcBorders>
            <w:shd w:val="clear" w:color="auto" w:fill="auto"/>
          </w:tcPr>
          <w:p w:rsidR="00DE6679" w:rsidRPr="00A90013" w:rsidRDefault="00DE6679" w:rsidP="00341F16">
            <w:pPr>
              <w:snapToGrid w:val="0"/>
              <w:rPr>
                <w:b/>
                <w:bCs/>
                <w:u w:val="single"/>
              </w:rPr>
            </w:pPr>
          </w:p>
        </w:tc>
      </w:tr>
      <w:tr w:rsidR="00DE6679" w:rsidRPr="00A90013" w:rsidTr="00C93796">
        <w:trPr>
          <w:gridAfter w:val="1"/>
          <w:wAfter w:w="466" w:type="dxa"/>
          <w:trHeight w:val="296"/>
        </w:trPr>
        <w:tc>
          <w:tcPr>
            <w:tcW w:w="6438" w:type="dxa"/>
            <w:tcBorders>
              <w:top w:val="single" w:sz="4" w:space="0" w:color="000000"/>
              <w:left w:val="single" w:sz="8" w:space="0" w:color="000000"/>
            </w:tcBorders>
            <w:shd w:val="clear" w:color="auto" w:fill="auto"/>
            <w:vAlign w:val="center"/>
          </w:tcPr>
          <w:p w:rsidR="00DE6679" w:rsidRPr="00A90013" w:rsidRDefault="00DE6679" w:rsidP="00341F16">
            <w:r w:rsidRPr="00A90013">
              <w:t>Concession cinquantenaire 1 emplacement</w:t>
            </w:r>
          </w:p>
        </w:tc>
        <w:tc>
          <w:tcPr>
            <w:tcW w:w="1684" w:type="dxa"/>
            <w:gridSpan w:val="2"/>
            <w:tcBorders>
              <w:top w:val="single" w:sz="4" w:space="0" w:color="000000"/>
              <w:left w:val="single" w:sz="8" w:space="0" w:color="000000"/>
            </w:tcBorders>
            <w:shd w:val="clear" w:color="auto" w:fill="auto"/>
            <w:vAlign w:val="center"/>
          </w:tcPr>
          <w:p w:rsidR="00DE6679" w:rsidRPr="00A90013" w:rsidRDefault="00DE6679" w:rsidP="00341F16">
            <w:pPr>
              <w:jc w:val="right"/>
            </w:pPr>
            <w:r w:rsidRPr="00A90013">
              <w:t xml:space="preserve">170,00 € </w:t>
            </w:r>
          </w:p>
        </w:tc>
        <w:tc>
          <w:tcPr>
            <w:tcW w:w="90" w:type="dxa"/>
            <w:tcBorders>
              <w:left w:val="single" w:sz="8" w:space="0" w:color="000000"/>
            </w:tcBorders>
            <w:shd w:val="clear" w:color="auto" w:fill="auto"/>
          </w:tcPr>
          <w:p w:rsidR="00DE6679" w:rsidRPr="00A90013" w:rsidRDefault="00DE6679" w:rsidP="00341F16">
            <w:pPr>
              <w:snapToGrid w:val="0"/>
            </w:pPr>
          </w:p>
        </w:tc>
      </w:tr>
      <w:tr w:rsidR="00DE6679" w:rsidRPr="00A90013" w:rsidTr="00C93796">
        <w:trPr>
          <w:gridAfter w:val="1"/>
          <w:wAfter w:w="466" w:type="dxa"/>
          <w:trHeight w:val="296"/>
        </w:trPr>
        <w:tc>
          <w:tcPr>
            <w:tcW w:w="6438" w:type="dxa"/>
            <w:tcBorders>
              <w:top w:val="single" w:sz="4" w:space="0" w:color="000000"/>
              <w:left w:val="single" w:sz="8" w:space="0" w:color="000000"/>
            </w:tcBorders>
            <w:shd w:val="clear" w:color="auto" w:fill="auto"/>
            <w:vAlign w:val="center"/>
          </w:tcPr>
          <w:p w:rsidR="00DE6679" w:rsidRPr="00A90013" w:rsidRDefault="00DE6679" w:rsidP="00341F16">
            <w:r w:rsidRPr="00A90013">
              <w:t>Concession cinquantenaire 2 emplacements</w:t>
            </w:r>
          </w:p>
        </w:tc>
        <w:tc>
          <w:tcPr>
            <w:tcW w:w="1684" w:type="dxa"/>
            <w:gridSpan w:val="2"/>
            <w:tcBorders>
              <w:top w:val="single" w:sz="4" w:space="0" w:color="000000"/>
              <w:left w:val="single" w:sz="8" w:space="0" w:color="000000"/>
            </w:tcBorders>
            <w:shd w:val="clear" w:color="auto" w:fill="auto"/>
            <w:vAlign w:val="center"/>
          </w:tcPr>
          <w:p w:rsidR="00DE6679" w:rsidRPr="00A90013" w:rsidRDefault="00DE6679" w:rsidP="00341F16">
            <w:pPr>
              <w:jc w:val="right"/>
            </w:pPr>
            <w:r w:rsidRPr="00A90013">
              <w:t xml:space="preserve">320,00 € </w:t>
            </w:r>
          </w:p>
        </w:tc>
        <w:tc>
          <w:tcPr>
            <w:tcW w:w="90" w:type="dxa"/>
            <w:tcBorders>
              <w:left w:val="single" w:sz="8" w:space="0" w:color="000000"/>
            </w:tcBorders>
            <w:shd w:val="clear" w:color="auto" w:fill="auto"/>
          </w:tcPr>
          <w:p w:rsidR="00DE6679" w:rsidRPr="00A90013" w:rsidRDefault="00DE6679" w:rsidP="00341F16">
            <w:pPr>
              <w:snapToGrid w:val="0"/>
            </w:pPr>
          </w:p>
        </w:tc>
      </w:tr>
      <w:tr w:rsidR="00DE6679" w:rsidRPr="00A90013" w:rsidTr="00C93796">
        <w:trPr>
          <w:gridAfter w:val="1"/>
          <w:wAfter w:w="466" w:type="dxa"/>
          <w:trHeight w:val="296"/>
        </w:trPr>
        <w:tc>
          <w:tcPr>
            <w:tcW w:w="6438" w:type="dxa"/>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r w:rsidRPr="00A90013">
              <w:t>Concession trentenaire 1 emplacement</w:t>
            </w:r>
          </w:p>
        </w:tc>
        <w:tc>
          <w:tcPr>
            <w:tcW w:w="1684" w:type="dxa"/>
            <w:gridSpan w:val="2"/>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pPr>
              <w:jc w:val="right"/>
            </w:pPr>
            <w:r w:rsidRPr="00A90013">
              <w:t xml:space="preserve">105,00 € </w:t>
            </w:r>
          </w:p>
        </w:tc>
        <w:tc>
          <w:tcPr>
            <w:tcW w:w="90" w:type="dxa"/>
            <w:tcBorders>
              <w:left w:val="single" w:sz="8" w:space="0" w:color="000000"/>
            </w:tcBorders>
            <w:shd w:val="clear" w:color="auto" w:fill="auto"/>
          </w:tcPr>
          <w:p w:rsidR="00DE6679" w:rsidRPr="00A90013" w:rsidRDefault="00DE6679" w:rsidP="00341F16">
            <w:pPr>
              <w:snapToGrid w:val="0"/>
            </w:pPr>
          </w:p>
        </w:tc>
      </w:tr>
      <w:tr w:rsidR="00DE6679" w:rsidRPr="00A90013" w:rsidTr="00C93796">
        <w:trPr>
          <w:gridAfter w:val="1"/>
          <w:wAfter w:w="466" w:type="dxa"/>
          <w:trHeight w:val="296"/>
        </w:trPr>
        <w:tc>
          <w:tcPr>
            <w:tcW w:w="6438" w:type="dxa"/>
            <w:tcBorders>
              <w:left w:val="single" w:sz="8" w:space="0" w:color="000000"/>
            </w:tcBorders>
            <w:shd w:val="clear" w:color="auto" w:fill="auto"/>
            <w:vAlign w:val="center"/>
          </w:tcPr>
          <w:p w:rsidR="00DE6679" w:rsidRPr="00A90013" w:rsidRDefault="00DE6679" w:rsidP="00341F16">
            <w:r w:rsidRPr="00A90013">
              <w:t>Concession trentenaire 2 emplacements</w:t>
            </w:r>
          </w:p>
        </w:tc>
        <w:tc>
          <w:tcPr>
            <w:tcW w:w="1684" w:type="dxa"/>
            <w:gridSpan w:val="2"/>
            <w:tcBorders>
              <w:left w:val="single" w:sz="8" w:space="0" w:color="000000"/>
            </w:tcBorders>
            <w:shd w:val="clear" w:color="auto" w:fill="auto"/>
            <w:vAlign w:val="center"/>
          </w:tcPr>
          <w:p w:rsidR="00DE6679" w:rsidRPr="00A90013" w:rsidRDefault="00DE6679" w:rsidP="00341F16">
            <w:pPr>
              <w:jc w:val="right"/>
            </w:pPr>
            <w:r w:rsidRPr="00A90013">
              <w:t xml:space="preserve">200,00 € </w:t>
            </w:r>
          </w:p>
        </w:tc>
        <w:tc>
          <w:tcPr>
            <w:tcW w:w="90" w:type="dxa"/>
            <w:tcBorders>
              <w:left w:val="single" w:sz="8" w:space="0" w:color="000000"/>
            </w:tcBorders>
            <w:shd w:val="clear" w:color="auto" w:fill="auto"/>
          </w:tcPr>
          <w:p w:rsidR="00DE6679" w:rsidRPr="00A90013" w:rsidRDefault="00DE6679" w:rsidP="00341F16">
            <w:pPr>
              <w:snapToGrid w:val="0"/>
            </w:pPr>
          </w:p>
        </w:tc>
      </w:tr>
      <w:tr w:rsidR="00DE6679" w:rsidRPr="00A90013" w:rsidTr="00C93796">
        <w:trPr>
          <w:gridAfter w:val="1"/>
          <w:wAfter w:w="466" w:type="dxa"/>
          <w:trHeight w:val="296"/>
        </w:trPr>
        <w:tc>
          <w:tcPr>
            <w:tcW w:w="6438" w:type="dxa"/>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r w:rsidRPr="00A90013">
              <w:t>Columbarium : 20 ans</w:t>
            </w:r>
          </w:p>
        </w:tc>
        <w:tc>
          <w:tcPr>
            <w:tcW w:w="1684" w:type="dxa"/>
            <w:gridSpan w:val="2"/>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pPr>
              <w:jc w:val="right"/>
            </w:pPr>
            <w:r w:rsidRPr="00A90013">
              <w:t xml:space="preserve">350,00 € </w:t>
            </w:r>
          </w:p>
        </w:tc>
        <w:tc>
          <w:tcPr>
            <w:tcW w:w="90" w:type="dxa"/>
            <w:tcBorders>
              <w:left w:val="single" w:sz="8" w:space="0" w:color="000000"/>
            </w:tcBorders>
            <w:shd w:val="clear" w:color="auto" w:fill="auto"/>
          </w:tcPr>
          <w:p w:rsidR="00DE6679" w:rsidRPr="00A90013" w:rsidRDefault="00DE6679" w:rsidP="00341F16">
            <w:pPr>
              <w:snapToGrid w:val="0"/>
            </w:pPr>
          </w:p>
        </w:tc>
      </w:tr>
      <w:tr w:rsidR="00DE6679" w:rsidRPr="00A90013" w:rsidTr="00C93796">
        <w:trPr>
          <w:gridAfter w:val="1"/>
          <w:wAfter w:w="466" w:type="dxa"/>
          <w:trHeight w:val="311"/>
        </w:trPr>
        <w:tc>
          <w:tcPr>
            <w:tcW w:w="6438" w:type="dxa"/>
            <w:tcBorders>
              <w:left w:val="single" w:sz="8" w:space="0" w:color="000000"/>
              <w:bottom w:val="single" w:sz="8" w:space="0" w:color="000000"/>
            </w:tcBorders>
            <w:shd w:val="clear" w:color="auto" w:fill="auto"/>
            <w:vAlign w:val="center"/>
          </w:tcPr>
          <w:p w:rsidR="00DE6679" w:rsidRPr="00A90013" w:rsidRDefault="00DE6679" w:rsidP="00341F16">
            <w:r w:rsidRPr="00A90013">
              <w:t>Columbarium : 30 ans</w:t>
            </w:r>
          </w:p>
        </w:tc>
        <w:tc>
          <w:tcPr>
            <w:tcW w:w="1684" w:type="dxa"/>
            <w:gridSpan w:val="2"/>
            <w:tcBorders>
              <w:left w:val="single" w:sz="8" w:space="0" w:color="000000"/>
              <w:bottom w:val="single" w:sz="8" w:space="0" w:color="000000"/>
            </w:tcBorders>
            <w:shd w:val="clear" w:color="auto" w:fill="auto"/>
            <w:vAlign w:val="center"/>
          </w:tcPr>
          <w:p w:rsidR="00DE6679" w:rsidRPr="00A90013" w:rsidRDefault="00DE6679" w:rsidP="00341F16">
            <w:pPr>
              <w:jc w:val="right"/>
            </w:pPr>
            <w:r w:rsidRPr="00A90013">
              <w:t xml:space="preserve">500,00 € </w:t>
            </w:r>
          </w:p>
        </w:tc>
        <w:tc>
          <w:tcPr>
            <w:tcW w:w="90" w:type="dxa"/>
            <w:tcBorders>
              <w:left w:val="single" w:sz="8" w:space="0" w:color="000000"/>
            </w:tcBorders>
            <w:shd w:val="clear" w:color="auto" w:fill="auto"/>
          </w:tcPr>
          <w:p w:rsidR="00DE6679" w:rsidRPr="00A90013" w:rsidRDefault="00DE6679" w:rsidP="00341F16">
            <w:pPr>
              <w:snapToGrid w:val="0"/>
            </w:pPr>
          </w:p>
        </w:tc>
      </w:tr>
    </w:tbl>
    <w:p w:rsidR="00C93796" w:rsidRPr="00A90013" w:rsidRDefault="00C93796"/>
    <w:tbl>
      <w:tblPr>
        <w:tblW w:w="8356" w:type="dxa"/>
        <w:tblInd w:w="336" w:type="dxa"/>
        <w:tblLayout w:type="fixed"/>
        <w:tblCellMar>
          <w:left w:w="0" w:type="dxa"/>
          <w:right w:w="0" w:type="dxa"/>
        </w:tblCellMar>
        <w:tblLook w:val="0000" w:firstRow="0" w:lastRow="0" w:firstColumn="0" w:lastColumn="0" w:noHBand="0" w:noVBand="0"/>
      </w:tblPr>
      <w:tblGrid>
        <w:gridCol w:w="6467"/>
        <w:gridCol w:w="6"/>
        <w:gridCol w:w="1682"/>
        <w:gridCol w:w="11"/>
        <w:gridCol w:w="85"/>
        <w:gridCol w:w="7"/>
        <w:gridCol w:w="30"/>
        <w:gridCol w:w="68"/>
      </w:tblGrid>
      <w:tr w:rsidR="00DE6679" w:rsidRPr="00A90013" w:rsidTr="00A90013">
        <w:trPr>
          <w:gridAfter w:val="2"/>
          <w:wAfter w:w="88" w:type="dxa"/>
          <w:trHeight w:val="341"/>
        </w:trPr>
        <w:tc>
          <w:tcPr>
            <w:tcW w:w="6482" w:type="dxa"/>
            <w:gridSpan w:val="2"/>
            <w:tcBorders>
              <w:top w:val="single" w:sz="8" w:space="0" w:color="000000"/>
              <w:left w:val="single" w:sz="8" w:space="0" w:color="000000"/>
              <w:bottom w:val="single" w:sz="4" w:space="0" w:color="000000"/>
            </w:tcBorders>
            <w:shd w:val="clear" w:color="auto" w:fill="D9D9D9"/>
            <w:vAlign w:val="center"/>
          </w:tcPr>
          <w:p w:rsidR="00DE6679" w:rsidRPr="00A90013" w:rsidRDefault="00DE6679" w:rsidP="00341F16">
            <w:r w:rsidRPr="00A90013">
              <w:rPr>
                <w:b/>
                <w:bCs/>
                <w:u w:val="single"/>
              </w:rPr>
              <w:t>Travaux</w:t>
            </w:r>
          </w:p>
        </w:tc>
        <w:tc>
          <w:tcPr>
            <w:tcW w:w="1695" w:type="dxa"/>
            <w:gridSpan w:val="2"/>
            <w:tcBorders>
              <w:top w:val="single" w:sz="8" w:space="0" w:color="000000"/>
              <w:left w:val="single" w:sz="8" w:space="0" w:color="000000"/>
              <w:bottom w:val="single" w:sz="4" w:space="0" w:color="000000"/>
            </w:tcBorders>
            <w:shd w:val="clear" w:color="auto" w:fill="D9D9D9"/>
          </w:tcPr>
          <w:p w:rsidR="00DE6679" w:rsidRPr="00A90013" w:rsidRDefault="00DE6679" w:rsidP="00341F16">
            <w:pPr>
              <w:jc w:val="right"/>
            </w:pPr>
            <w:r w:rsidRPr="00A90013">
              <w:rPr>
                <w:b/>
                <w:bCs/>
                <w:u w:val="single"/>
              </w:rPr>
              <w:t>Proposition à la commission</w:t>
            </w:r>
          </w:p>
        </w:tc>
        <w:tc>
          <w:tcPr>
            <w:tcW w:w="91" w:type="dxa"/>
            <w:gridSpan w:val="2"/>
            <w:tcBorders>
              <w:left w:val="single" w:sz="8" w:space="0" w:color="000000"/>
            </w:tcBorders>
            <w:shd w:val="clear" w:color="auto" w:fill="auto"/>
          </w:tcPr>
          <w:p w:rsidR="00DE6679" w:rsidRPr="00A90013" w:rsidRDefault="00DE6679" w:rsidP="00341F16">
            <w:pPr>
              <w:snapToGrid w:val="0"/>
              <w:rPr>
                <w:b/>
                <w:bCs/>
                <w:u w:val="single"/>
              </w:rPr>
            </w:pPr>
          </w:p>
        </w:tc>
      </w:tr>
      <w:tr w:rsidR="00DE6679" w:rsidRPr="00A90013" w:rsidTr="00A90013">
        <w:trPr>
          <w:gridAfter w:val="2"/>
          <w:wAfter w:w="88" w:type="dxa"/>
          <w:trHeight w:val="310"/>
        </w:trPr>
        <w:tc>
          <w:tcPr>
            <w:tcW w:w="6482" w:type="dxa"/>
            <w:gridSpan w:val="2"/>
            <w:tcBorders>
              <w:top w:val="single" w:sz="4" w:space="0" w:color="000000"/>
              <w:left w:val="single" w:sz="8" w:space="0" w:color="000000"/>
            </w:tcBorders>
            <w:shd w:val="clear" w:color="auto" w:fill="auto"/>
            <w:vAlign w:val="center"/>
          </w:tcPr>
          <w:p w:rsidR="00DE6679" w:rsidRPr="00A90013" w:rsidRDefault="00DE6679" w:rsidP="00341F16">
            <w:r w:rsidRPr="00A90013">
              <w:t>Tarif horaire d'un employé technique communal</w:t>
            </w:r>
          </w:p>
        </w:tc>
        <w:tc>
          <w:tcPr>
            <w:tcW w:w="1695" w:type="dxa"/>
            <w:gridSpan w:val="2"/>
            <w:tcBorders>
              <w:top w:val="single" w:sz="4" w:space="0" w:color="000000"/>
              <w:left w:val="single" w:sz="8" w:space="0" w:color="000000"/>
            </w:tcBorders>
            <w:shd w:val="clear" w:color="auto" w:fill="auto"/>
            <w:vAlign w:val="center"/>
          </w:tcPr>
          <w:p w:rsidR="00DE6679" w:rsidRPr="00A90013" w:rsidRDefault="00DE6679" w:rsidP="00341F16">
            <w:pPr>
              <w:jc w:val="right"/>
            </w:pPr>
            <w:r w:rsidRPr="00A90013">
              <w:t xml:space="preserve">30,00 € </w:t>
            </w:r>
          </w:p>
        </w:tc>
        <w:tc>
          <w:tcPr>
            <w:tcW w:w="91" w:type="dxa"/>
            <w:gridSpan w:val="2"/>
            <w:tcBorders>
              <w:left w:val="single" w:sz="8" w:space="0" w:color="000000"/>
            </w:tcBorders>
            <w:shd w:val="clear" w:color="auto" w:fill="auto"/>
          </w:tcPr>
          <w:p w:rsidR="00DE6679" w:rsidRPr="00A90013" w:rsidRDefault="00DE6679" w:rsidP="00341F16">
            <w:pPr>
              <w:snapToGrid w:val="0"/>
            </w:pPr>
          </w:p>
        </w:tc>
      </w:tr>
      <w:tr w:rsidR="00DE6679" w:rsidRPr="00A90013" w:rsidTr="00A90013">
        <w:trPr>
          <w:gridAfter w:val="2"/>
          <w:wAfter w:w="88" w:type="dxa"/>
          <w:trHeight w:val="620"/>
        </w:trPr>
        <w:tc>
          <w:tcPr>
            <w:tcW w:w="6482" w:type="dxa"/>
            <w:gridSpan w:val="2"/>
            <w:tcBorders>
              <w:top w:val="single" w:sz="4" w:space="0" w:color="000000"/>
              <w:left w:val="single" w:sz="8" w:space="0" w:color="000000"/>
            </w:tcBorders>
            <w:shd w:val="clear" w:color="auto" w:fill="auto"/>
            <w:vAlign w:val="center"/>
          </w:tcPr>
          <w:p w:rsidR="00DE6679" w:rsidRPr="00A90013" w:rsidRDefault="00DE6679" w:rsidP="00341F16">
            <w:r w:rsidRPr="00A90013">
              <w:t xml:space="preserve">Tuyaux PVC 125 (1 m) </w:t>
            </w:r>
          </w:p>
        </w:tc>
        <w:tc>
          <w:tcPr>
            <w:tcW w:w="1695" w:type="dxa"/>
            <w:gridSpan w:val="2"/>
            <w:tcBorders>
              <w:top w:val="single" w:sz="4" w:space="0" w:color="000000"/>
              <w:left w:val="single" w:sz="8" w:space="0" w:color="000000"/>
            </w:tcBorders>
            <w:shd w:val="clear" w:color="auto" w:fill="auto"/>
            <w:vAlign w:val="center"/>
          </w:tcPr>
          <w:p w:rsidR="00DE6679" w:rsidRPr="00A90013" w:rsidRDefault="00DE6679" w:rsidP="00341F16">
            <w:pPr>
              <w:jc w:val="right"/>
            </w:pPr>
            <w:r w:rsidRPr="00A90013">
              <w:t>prix d'achat + 10% + pose</w:t>
            </w:r>
          </w:p>
        </w:tc>
        <w:tc>
          <w:tcPr>
            <w:tcW w:w="91" w:type="dxa"/>
            <w:gridSpan w:val="2"/>
            <w:tcBorders>
              <w:left w:val="single" w:sz="8" w:space="0" w:color="000000"/>
            </w:tcBorders>
            <w:shd w:val="clear" w:color="auto" w:fill="auto"/>
          </w:tcPr>
          <w:p w:rsidR="00DE6679" w:rsidRPr="00A90013" w:rsidRDefault="00DE6679" w:rsidP="00341F16">
            <w:pPr>
              <w:snapToGrid w:val="0"/>
            </w:pPr>
          </w:p>
        </w:tc>
      </w:tr>
      <w:tr w:rsidR="00DE6679" w:rsidRPr="00A90013" w:rsidTr="00A90013">
        <w:trPr>
          <w:gridAfter w:val="2"/>
          <w:wAfter w:w="88" w:type="dxa"/>
          <w:trHeight w:val="310"/>
        </w:trPr>
        <w:tc>
          <w:tcPr>
            <w:tcW w:w="6482" w:type="dxa"/>
            <w:gridSpan w:val="2"/>
            <w:tcBorders>
              <w:top w:val="single" w:sz="4" w:space="0" w:color="000000"/>
              <w:left w:val="single" w:sz="8" w:space="0" w:color="000000"/>
            </w:tcBorders>
            <w:shd w:val="clear" w:color="auto" w:fill="auto"/>
            <w:vAlign w:val="center"/>
          </w:tcPr>
          <w:p w:rsidR="00DE6679" w:rsidRPr="00A90013" w:rsidRDefault="00DE6679" w:rsidP="00341F16">
            <w:r w:rsidRPr="00A90013">
              <w:t>Mise en œuvre de béton (par sac de ciment fourni)</w:t>
            </w:r>
          </w:p>
        </w:tc>
        <w:tc>
          <w:tcPr>
            <w:tcW w:w="1695" w:type="dxa"/>
            <w:gridSpan w:val="2"/>
            <w:tcBorders>
              <w:top w:val="single" w:sz="4" w:space="0" w:color="000000"/>
              <w:left w:val="single" w:sz="8" w:space="0" w:color="000000"/>
            </w:tcBorders>
            <w:shd w:val="clear" w:color="auto" w:fill="auto"/>
            <w:vAlign w:val="center"/>
          </w:tcPr>
          <w:p w:rsidR="00DE6679" w:rsidRPr="00A90013" w:rsidRDefault="00DE6679" w:rsidP="00341F16">
            <w:pPr>
              <w:jc w:val="right"/>
            </w:pPr>
            <w:r w:rsidRPr="00A90013">
              <w:t xml:space="preserve">20,00 € </w:t>
            </w:r>
          </w:p>
        </w:tc>
        <w:tc>
          <w:tcPr>
            <w:tcW w:w="91" w:type="dxa"/>
            <w:gridSpan w:val="2"/>
            <w:tcBorders>
              <w:left w:val="single" w:sz="8" w:space="0" w:color="000000"/>
            </w:tcBorders>
            <w:shd w:val="clear" w:color="auto" w:fill="auto"/>
          </w:tcPr>
          <w:p w:rsidR="00DE6679" w:rsidRPr="00A90013" w:rsidRDefault="00DE6679" w:rsidP="00341F16">
            <w:pPr>
              <w:snapToGrid w:val="0"/>
            </w:pPr>
          </w:p>
        </w:tc>
      </w:tr>
      <w:tr w:rsidR="00DE6679" w:rsidRPr="00A90013" w:rsidTr="00A90013">
        <w:trPr>
          <w:gridAfter w:val="2"/>
          <w:wAfter w:w="88" w:type="dxa"/>
          <w:trHeight w:val="636"/>
        </w:trPr>
        <w:tc>
          <w:tcPr>
            <w:tcW w:w="6482" w:type="dxa"/>
            <w:gridSpan w:val="2"/>
            <w:tcBorders>
              <w:top w:val="single" w:sz="4" w:space="0" w:color="000000"/>
              <w:left w:val="single" w:sz="8" w:space="0" w:color="000000"/>
              <w:bottom w:val="single" w:sz="8" w:space="0" w:color="000000"/>
            </w:tcBorders>
            <w:shd w:val="clear" w:color="auto" w:fill="auto"/>
            <w:vAlign w:val="center"/>
          </w:tcPr>
          <w:p w:rsidR="00DE6679" w:rsidRPr="00A90013" w:rsidRDefault="00DE6679" w:rsidP="00341F16">
            <w:r w:rsidRPr="00A90013">
              <w:t xml:space="preserve">Remblai de recouvrement G.R.H. 0/31,5  </w:t>
            </w:r>
          </w:p>
        </w:tc>
        <w:tc>
          <w:tcPr>
            <w:tcW w:w="1695" w:type="dxa"/>
            <w:gridSpan w:val="2"/>
            <w:tcBorders>
              <w:top w:val="single" w:sz="4" w:space="0" w:color="000000"/>
              <w:left w:val="single" w:sz="8" w:space="0" w:color="000000"/>
              <w:bottom w:val="single" w:sz="8" w:space="0" w:color="000000"/>
            </w:tcBorders>
            <w:shd w:val="clear" w:color="auto" w:fill="auto"/>
            <w:vAlign w:val="center"/>
          </w:tcPr>
          <w:p w:rsidR="00DE6679" w:rsidRPr="00A90013" w:rsidRDefault="00DE6679" w:rsidP="00341F16">
            <w:pPr>
              <w:jc w:val="right"/>
            </w:pPr>
            <w:r w:rsidRPr="00A90013">
              <w:t>prix d'achat + 10% + pose</w:t>
            </w:r>
          </w:p>
        </w:tc>
        <w:tc>
          <w:tcPr>
            <w:tcW w:w="91" w:type="dxa"/>
            <w:gridSpan w:val="2"/>
            <w:tcBorders>
              <w:left w:val="single" w:sz="8" w:space="0" w:color="000000"/>
            </w:tcBorders>
            <w:shd w:val="clear" w:color="auto" w:fill="auto"/>
          </w:tcPr>
          <w:p w:rsidR="00DE6679" w:rsidRPr="00A90013" w:rsidRDefault="00DE6679" w:rsidP="00341F16">
            <w:pPr>
              <w:snapToGrid w:val="0"/>
            </w:pPr>
          </w:p>
        </w:tc>
      </w:tr>
      <w:tr w:rsidR="00DE6679" w:rsidRPr="00A90013" w:rsidTr="00A90013">
        <w:trPr>
          <w:gridAfter w:val="2"/>
          <w:wAfter w:w="88" w:type="dxa"/>
          <w:trHeight w:val="341"/>
        </w:trPr>
        <w:tc>
          <w:tcPr>
            <w:tcW w:w="6482" w:type="dxa"/>
            <w:gridSpan w:val="2"/>
            <w:tcBorders>
              <w:top w:val="single" w:sz="8" w:space="0" w:color="000000"/>
              <w:left w:val="single" w:sz="8" w:space="0" w:color="000000"/>
              <w:bottom w:val="single" w:sz="4" w:space="0" w:color="000000"/>
            </w:tcBorders>
            <w:shd w:val="clear" w:color="auto" w:fill="D9D9D9"/>
            <w:vAlign w:val="center"/>
          </w:tcPr>
          <w:p w:rsidR="00DE6679" w:rsidRPr="00A90013" w:rsidRDefault="00DE6679" w:rsidP="00341F16">
            <w:r w:rsidRPr="00A90013">
              <w:rPr>
                <w:b/>
                <w:bCs/>
                <w:u w:val="single"/>
              </w:rPr>
              <w:t xml:space="preserve">Bois </w:t>
            </w:r>
            <w:r w:rsidRPr="00A90013">
              <w:rPr>
                <w:bCs/>
                <w:i/>
              </w:rPr>
              <w:t>(essence et longueur de coupe)</w:t>
            </w:r>
          </w:p>
        </w:tc>
        <w:tc>
          <w:tcPr>
            <w:tcW w:w="1695" w:type="dxa"/>
            <w:gridSpan w:val="2"/>
            <w:tcBorders>
              <w:top w:val="single" w:sz="8" w:space="0" w:color="000000"/>
              <w:left w:val="single" w:sz="8" w:space="0" w:color="000000"/>
              <w:bottom w:val="single" w:sz="4" w:space="0" w:color="000000"/>
            </w:tcBorders>
            <w:shd w:val="clear" w:color="auto" w:fill="D9D9D9"/>
          </w:tcPr>
          <w:p w:rsidR="00DE6679" w:rsidRPr="00A90013" w:rsidRDefault="00DE6679" w:rsidP="00341F16">
            <w:pPr>
              <w:jc w:val="right"/>
            </w:pPr>
            <w:r w:rsidRPr="00A90013">
              <w:rPr>
                <w:b/>
                <w:bCs/>
                <w:u w:val="single"/>
              </w:rPr>
              <w:t>Proposition à la commission</w:t>
            </w:r>
          </w:p>
        </w:tc>
        <w:tc>
          <w:tcPr>
            <w:tcW w:w="91" w:type="dxa"/>
            <w:gridSpan w:val="2"/>
            <w:tcBorders>
              <w:left w:val="single" w:sz="8" w:space="0" w:color="000000"/>
            </w:tcBorders>
            <w:shd w:val="clear" w:color="auto" w:fill="auto"/>
          </w:tcPr>
          <w:p w:rsidR="00DE6679" w:rsidRPr="00A90013" w:rsidRDefault="00DE6679" w:rsidP="00341F16">
            <w:pPr>
              <w:snapToGrid w:val="0"/>
              <w:rPr>
                <w:b/>
                <w:bCs/>
                <w:u w:val="single"/>
              </w:rPr>
            </w:pPr>
          </w:p>
        </w:tc>
      </w:tr>
      <w:tr w:rsidR="00DE6679" w:rsidRPr="00A90013" w:rsidTr="00A90013">
        <w:trPr>
          <w:gridAfter w:val="2"/>
          <w:wAfter w:w="88" w:type="dxa"/>
          <w:trHeight w:val="77"/>
        </w:trPr>
        <w:tc>
          <w:tcPr>
            <w:tcW w:w="6482" w:type="dxa"/>
            <w:gridSpan w:val="2"/>
            <w:tcBorders>
              <w:top w:val="single" w:sz="4" w:space="0" w:color="000000"/>
              <w:left w:val="single" w:sz="4" w:space="0" w:color="000000"/>
              <w:bottom w:val="single" w:sz="4" w:space="0" w:color="000000"/>
            </w:tcBorders>
            <w:shd w:val="clear" w:color="auto" w:fill="auto"/>
          </w:tcPr>
          <w:p w:rsidR="00DE6679" w:rsidRPr="00A90013" w:rsidRDefault="00DE6679" w:rsidP="00341F16">
            <w:pPr>
              <w:contextualSpacing/>
            </w:pPr>
            <w:r w:rsidRPr="00A90013">
              <w:t xml:space="preserve">Frênes et Chênes - longueur non définie – non livré </w:t>
            </w:r>
            <w:r w:rsidRPr="00A90013">
              <w:rPr>
                <w:i/>
              </w:rPr>
              <w:t>- (le stère)</w:t>
            </w:r>
          </w:p>
        </w:tc>
        <w:tc>
          <w:tcPr>
            <w:tcW w:w="1684" w:type="dxa"/>
            <w:tcBorders>
              <w:top w:val="single" w:sz="4" w:space="0" w:color="000000"/>
              <w:left w:val="single" w:sz="4" w:space="0" w:color="000000"/>
              <w:bottom w:val="single" w:sz="4" w:space="0" w:color="000000"/>
            </w:tcBorders>
            <w:shd w:val="clear" w:color="auto" w:fill="auto"/>
            <w:vAlign w:val="center"/>
          </w:tcPr>
          <w:p w:rsidR="00DE6679" w:rsidRPr="00A90013" w:rsidRDefault="00DE6679" w:rsidP="00341F16">
            <w:pPr>
              <w:jc w:val="right"/>
            </w:pPr>
            <w:r w:rsidRPr="00A90013">
              <w:rPr>
                <w:color w:val="FF0000"/>
              </w:rPr>
              <w:t xml:space="preserve">50,00 </w:t>
            </w:r>
            <w:r w:rsidRPr="00A90013">
              <w:t>€</w:t>
            </w:r>
          </w:p>
        </w:tc>
        <w:tc>
          <w:tcPr>
            <w:tcW w:w="102" w:type="dxa"/>
            <w:gridSpan w:val="3"/>
            <w:tcBorders>
              <w:left w:val="single" w:sz="4" w:space="0" w:color="000000"/>
            </w:tcBorders>
            <w:shd w:val="clear" w:color="auto" w:fill="auto"/>
          </w:tcPr>
          <w:p w:rsidR="00DE6679" w:rsidRPr="00A90013" w:rsidRDefault="00DE6679" w:rsidP="00341F16">
            <w:pPr>
              <w:snapToGrid w:val="0"/>
            </w:pPr>
          </w:p>
        </w:tc>
      </w:tr>
      <w:tr w:rsidR="00DE6679" w:rsidRPr="00A90013" w:rsidTr="00A90013">
        <w:trPr>
          <w:gridAfter w:val="2"/>
          <w:wAfter w:w="88" w:type="dxa"/>
          <w:trHeight w:val="77"/>
        </w:trPr>
        <w:tc>
          <w:tcPr>
            <w:tcW w:w="6482" w:type="dxa"/>
            <w:gridSpan w:val="2"/>
            <w:tcBorders>
              <w:top w:val="single" w:sz="4" w:space="0" w:color="000000"/>
              <w:left w:val="single" w:sz="4" w:space="0" w:color="000000"/>
              <w:bottom w:val="single" w:sz="4" w:space="0" w:color="000000"/>
            </w:tcBorders>
            <w:shd w:val="clear" w:color="auto" w:fill="auto"/>
          </w:tcPr>
          <w:p w:rsidR="00DE6679" w:rsidRPr="00A90013" w:rsidRDefault="00DE6679" w:rsidP="00341F16">
            <w:pPr>
              <w:contextualSpacing/>
            </w:pPr>
            <w:r w:rsidRPr="00A90013">
              <w:t xml:space="preserve">Sapin </w:t>
            </w:r>
            <w:r w:rsidRPr="00A90013">
              <w:rPr>
                <w:strike/>
              </w:rPr>
              <w:t xml:space="preserve"> </w:t>
            </w:r>
            <w:r w:rsidRPr="00A90013">
              <w:t xml:space="preserve">longueur non définie – non livré </w:t>
            </w:r>
            <w:r w:rsidRPr="00A90013">
              <w:rPr>
                <w:i/>
              </w:rPr>
              <w:t>- (le stère)</w:t>
            </w:r>
          </w:p>
        </w:tc>
        <w:tc>
          <w:tcPr>
            <w:tcW w:w="1684" w:type="dxa"/>
            <w:tcBorders>
              <w:top w:val="single" w:sz="4" w:space="0" w:color="000000"/>
              <w:left w:val="single" w:sz="4" w:space="0" w:color="000000"/>
              <w:bottom w:val="single" w:sz="4" w:space="0" w:color="000000"/>
            </w:tcBorders>
            <w:shd w:val="clear" w:color="auto" w:fill="auto"/>
            <w:vAlign w:val="center"/>
          </w:tcPr>
          <w:p w:rsidR="00DE6679" w:rsidRPr="00A90013" w:rsidRDefault="00DE6679" w:rsidP="00341F16">
            <w:pPr>
              <w:jc w:val="right"/>
            </w:pPr>
            <w:r w:rsidRPr="00A90013">
              <w:t>15.00 €</w:t>
            </w:r>
          </w:p>
        </w:tc>
        <w:tc>
          <w:tcPr>
            <w:tcW w:w="102" w:type="dxa"/>
            <w:gridSpan w:val="3"/>
            <w:tcBorders>
              <w:left w:val="single" w:sz="4" w:space="0" w:color="000000"/>
            </w:tcBorders>
            <w:shd w:val="clear" w:color="auto" w:fill="auto"/>
          </w:tcPr>
          <w:p w:rsidR="00DE6679" w:rsidRPr="00A90013" w:rsidRDefault="00DE6679" w:rsidP="00341F16">
            <w:pPr>
              <w:snapToGrid w:val="0"/>
            </w:pPr>
          </w:p>
        </w:tc>
      </w:tr>
      <w:tr w:rsidR="00DE6679" w:rsidRPr="00A90013" w:rsidTr="00A90013">
        <w:trPr>
          <w:gridAfter w:val="2"/>
          <w:wAfter w:w="88" w:type="dxa"/>
          <w:trHeight w:val="77"/>
        </w:trPr>
        <w:tc>
          <w:tcPr>
            <w:tcW w:w="6482" w:type="dxa"/>
            <w:gridSpan w:val="2"/>
            <w:tcBorders>
              <w:top w:val="single" w:sz="4" w:space="0" w:color="000000"/>
              <w:left w:val="single" w:sz="4" w:space="0" w:color="000000"/>
              <w:bottom w:val="single" w:sz="4" w:space="0" w:color="000000"/>
            </w:tcBorders>
            <w:shd w:val="clear" w:color="auto" w:fill="auto"/>
          </w:tcPr>
          <w:p w:rsidR="00DE6679" w:rsidRPr="00A90013" w:rsidRDefault="00DE6679" w:rsidP="00341F16">
            <w:pPr>
              <w:contextualSpacing/>
            </w:pPr>
            <w:r w:rsidRPr="00A90013">
              <w:t xml:space="preserve">Autres essences – longueur non définie – non livré </w:t>
            </w:r>
            <w:r w:rsidRPr="00A90013">
              <w:rPr>
                <w:i/>
              </w:rPr>
              <w:t>- (le stère)</w:t>
            </w:r>
          </w:p>
        </w:tc>
        <w:tc>
          <w:tcPr>
            <w:tcW w:w="1684" w:type="dxa"/>
            <w:tcBorders>
              <w:top w:val="single" w:sz="4" w:space="0" w:color="000000"/>
              <w:left w:val="single" w:sz="4" w:space="0" w:color="000000"/>
              <w:bottom w:val="single" w:sz="4" w:space="0" w:color="000000"/>
            </w:tcBorders>
            <w:shd w:val="clear" w:color="auto" w:fill="auto"/>
            <w:vAlign w:val="center"/>
          </w:tcPr>
          <w:p w:rsidR="00DE6679" w:rsidRPr="00A90013" w:rsidRDefault="00DE6679" w:rsidP="00341F16">
            <w:pPr>
              <w:jc w:val="right"/>
            </w:pPr>
            <w:r w:rsidRPr="00A90013">
              <w:t>30.00 €</w:t>
            </w:r>
          </w:p>
        </w:tc>
        <w:tc>
          <w:tcPr>
            <w:tcW w:w="102" w:type="dxa"/>
            <w:gridSpan w:val="3"/>
            <w:tcBorders>
              <w:left w:val="single" w:sz="4" w:space="0" w:color="000000"/>
            </w:tcBorders>
            <w:shd w:val="clear" w:color="auto" w:fill="auto"/>
          </w:tcPr>
          <w:p w:rsidR="00DE6679" w:rsidRPr="00A90013" w:rsidRDefault="00DE6679" w:rsidP="00341F16">
            <w:pPr>
              <w:snapToGrid w:val="0"/>
            </w:pPr>
          </w:p>
        </w:tc>
      </w:tr>
      <w:tr w:rsidR="00DE6679" w:rsidRPr="00A90013" w:rsidTr="00A90013">
        <w:trPr>
          <w:gridAfter w:val="1"/>
          <w:wAfter w:w="67" w:type="dxa"/>
          <w:trHeight w:val="341"/>
        </w:trPr>
        <w:tc>
          <w:tcPr>
            <w:tcW w:w="64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E6679" w:rsidRPr="00A90013" w:rsidRDefault="00DE6679" w:rsidP="00341F16">
            <w:proofErr w:type="spellStart"/>
            <w:r w:rsidRPr="00A90013">
              <w:rPr>
                <w:b/>
                <w:bCs/>
                <w:u w:val="single"/>
              </w:rPr>
              <w:t>Busage</w:t>
            </w:r>
            <w:proofErr w:type="spellEnd"/>
            <w:r w:rsidRPr="00A90013">
              <w:rPr>
                <w:b/>
                <w:bCs/>
                <w:u w:val="single"/>
              </w:rPr>
              <w:t xml:space="preserve"> moins de 10 mètres linéaires</w:t>
            </w:r>
          </w:p>
        </w:tc>
        <w:tc>
          <w:tcPr>
            <w:tcW w:w="1787" w:type="dxa"/>
            <w:gridSpan w:val="4"/>
            <w:tcBorders>
              <w:top w:val="single" w:sz="4" w:space="0" w:color="auto"/>
              <w:left w:val="single" w:sz="4" w:space="0" w:color="auto"/>
              <w:bottom w:val="single" w:sz="4" w:space="0" w:color="auto"/>
              <w:right w:val="single" w:sz="4" w:space="0" w:color="auto"/>
            </w:tcBorders>
            <w:shd w:val="clear" w:color="auto" w:fill="D9D9D9"/>
          </w:tcPr>
          <w:p w:rsidR="00DE6679" w:rsidRPr="00A90013" w:rsidRDefault="00DE6679" w:rsidP="00341F16">
            <w:pPr>
              <w:jc w:val="right"/>
            </w:pPr>
            <w:r w:rsidRPr="00A90013">
              <w:rPr>
                <w:b/>
                <w:bCs/>
                <w:u w:val="single"/>
              </w:rPr>
              <w:t>Proposition à la commission</w:t>
            </w:r>
          </w:p>
        </w:tc>
        <w:tc>
          <w:tcPr>
            <w:tcW w:w="20" w:type="dxa"/>
            <w:tcBorders>
              <w:left w:val="single" w:sz="4" w:space="0" w:color="auto"/>
            </w:tcBorders>
            <w:shd w:val="clear" w:color="auto" w:fill="auto"/>
          </w:tcPr>
          <w:p w:rsidR="00DE6679" w:rsidRPr="00A90013" w:rsidRDefault="00DE6679" w:rsidP="00341F16">
            <w:pPr>
              <w:snapToGrid w:val="0"/>
              <w:rPr>
                <w:b/>
                <w:bCs/>
                <w:u w:val="single"/>
              </w:rPr>
            </w:pPr>
          </w:p>
        </w:tc>
      </w:tr>
      <w:tr w:rsidR="00DE6679" w:rsidRPr="00A90013" w:rsidTr="00A90013">
        <w:trPr>
          <w:gridAfter w:val="1"/>
          <w:wAfter w:w="67" w:type="dxa"/>
          <w:trHeight w:val="620"/>
        </w:trPr>
        <w:tc>
          <w:tcPr>
            <w:tcW w:w="6482" w:type="dxa"/>
            <w:gridSpan w:val="2"/>
            <w:tcBorders>
              <w:top w:val="single" w:sz="4" w:space="0" w:color="auto"/>
              <w:left w:val="single" w:sz="8" w:space="0" w:color="000000"/>
            </w:tcBorders>
            <w:shd w:val="clear" w:color="auto" w:fill="auto"/>
            <w:vAlign w:val="center"/>
          </w:tcPr>
          <w:p w:rsidR="00DE6679" w:rsidRPr="00A90013" w:rsidRDefault="00DE6679" w:rsidP="00341F16">
            <w:r w:rsidRPr="00A90013">
              <w:t>Buses 135 B par 2,40 posée (le ml) selon disponibilité</w:t>
            </w:r>
          </w:p>
        </w:tc>
        <w:tc>
          <w:tcPr>
            <w:tcW w:w="1787" w:type="dxa"/>
            <w:gridSpan w:val="4"/>
            <w:tcBorders>
              <w:top w:val="single" w:sz="4" w:space="0" w:color="auto"/>
              <w:left w:val="single" w:sz="8" w:space="0" w:color="000000"/>
            </w:tcBorders>
            <w:shd w:val="clear" w:color="auto" w:fill="auto"/>
            <w:vAlign w:val="center"/>
          </w:tcPr>
          <w:p w:rsidR="00DE6679" w:rsidRPr="00A90013" w:rsidRDefault="00DE6679" w:rsidP="00341F16">
            <w:pPr>
              <w:jc w:val="right"/>
            </w:pPr>
            <w:r w:rsidRPr="00A90013">
              <w:t xml:space="preserve">prix d'achat + 10%+ pose </w:t>
            </w:r>
          </w:p>
        </w:tc>
        <w:tc>
          <w:tcPr>
            <w:tcW w:w="20" w:type="dxa"/>
            <w:tcBorders>
              <w:left w:val="single" w:sz="8" w:space="0" w:color="000000"/>
            </w:tcBorders>
            <w:shd w:val="clear" w:color="auto" w:fill="auto"/>
          </w:tcPr>
          <w:p w:rsidR="00DE6679" w:rsidRPr="00A90013" w:rsidRDefault="00DE6679" w:rsidP="00341F16">
            <w:pPr>
              <w:snapToGrid w:val="0"/>
            </w:pPr>
          </w:p>
        </w:tc>
      </w:tr>
      <w:tr w:rsidR="00DE6679" w:rsidRPr="00A90013" w:rsidTr="00A90013">
        <w:trPr>
          <w:gridAfter w:val="1"/>
          <w:wAfter w:w="67" w:type="dxa"/>
          <w:trHeight w:val="620"/>
        </w:trPr>
        <w:tc>
          <w:tcPr>
            <w:tcW w:w="6482" w:type="dxa"/>
            <w:gridSpan w:val="2"/>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r w:rsidRPr="00A90013">
              <w:t>Buses  PVC selon disponibilité</w:t>
            </w:r>
          </w:p>
        </w:tc>
        <w:tc>
          <w:tcPr>
            <w:tcW w:w="1787" w:type="dxa"/>
            <w:gridSpan w:val="4"/>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pPr>
              <w:jc w:val="right"/>
            </w:pPr>
            <w:r w:rsidRPr="00A90013">
              <w:t xml:space="preserve">prix d'achat + 10%+ </w:t>
            </w:r>
            <w:r w:rsidRPr="00A90013">
              <w:lastRenderedPageBreak/>
              <w:t>pose</w:t>
            </w:r>
          </w:p>
        </w:tc>
        <w:tc>
          <w:tcPr>
            <w:tcW w:w="20" w:type="dxa"/>
            <w:tcBorders>
              <w:left w:val="single" w:sz="8" w:space="0" w:color="000000"/>
            </w:tcBorders>
            <w:shd w:val="clear" w:color="auto" w:fill="auto"/>
          </w:tcPr>
          <w:p w:rsidR="00DE6679" w:rsidRPr="00A90013" w:rsidRDefault="00DE6679" w:rsidP="00341F16">
            <w:pPr>
              <w:snapToGrid w:val="0"/>
            </w:pPr>
          </w:p>
        </w:tc>
      </w:tr>
      <w:tr w:rsidR="00DE6679" w:rsidRPr="00A90013" w:rsidTr="00A90013">
        <w:trPr>
          <w:gridAfter w:val="1"/>
          <w:wAfter w:w="67" w:type="dxa"/>
          <w:trHeight w:val="310"/>
        </w:trPr>
        <w:tc>
          <w:tcPr>
            <w:tcW w:w="6482" w:type="dxa"/>
            <w:gridSpan w:val="2"/>
            <w:tcBorders>
              <w:left w:val="single" w:sz="8" w:space="0" w:color="000000"/>
              <w:bottom w:val="single" w:sz="4" w:space="0" w:color="000000"/>
            </w:tcBorders>
            <w:shd w:val="clear" w:color="auto" w:fill="auto"/>
            <w:vAlign w:val="center"/>
          </w:tcPr>
          <w:p w:rsidR="00DE6679" w:rsidRPr="00A90013" w:rsidRDefault="00DE6679" w:rsidP="00341F16">
            <w:r w:rsidRPr="00A90013">
              <w:lastRenderedPageBreak/>
              <w:t>Tête d'aqueduc coulée</w:t>
            </w:r>
          </w:p>
        </w:tc>
        <w:tc>
          <w:tcPr>
            <w:tcW w:w="1787" w:type="dxa"/>
            <w:gridSpan w:val="4"/>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pPr>
              <w:jc w:val="right"/>
            </w:pPr>
            <w:r w:rsidRPr="00A90013">
              <w:t xml:space="preserve">72,00 € </w:t>
            </w:r>
          </w:p>
        </w:tc>
        <w:tc>
          <w:tcPr>
            <w:tcW w:w="20" w:type="dxa"/>
            <w:tcBorders>
              <w:left w:val="single" w:sz="8" w:space="0" w:color="000000"/>
            </w:tcBorders>
            <w:shd w:val="clear" w:color="auto" w:fill="auto"/>
          </w:tcPr>
          <w:p w:rsidR="00DE6679" w:rsidRPr="00A90013" w:rsidRDefault="00DE6679" w:rsidP="00341F16">
            <w:pPr>
              <w:snapToGrid w:val="0"/>
            </w:pPr>
          </w:p>
        </w:tc>
      </w:tr>
      <w:tr w:rsidR="00DE6679" w:rsidRPr="00A90013" w:rsidTr="00A90013">
        <w:trPr>
          <w:gridAfter w:val="1"/>
          <w:wAfter w:w="67" w:type="dxa"/>
          <w:trHeight w:val="636"/>
        </w:trPr>
        <w:tc>
          <w:tcPr>
            <w:tcW w:w="6482" w:type="dxa"/>
            <w:gridSpan w:val="2"/>
            <w:tcBorders>
              <w:left w:val="single" w:sz="8" w:space="0" w:color="000000"/>
              <w:bottom w:val="single" w:sz="8" w:space="0" w:color="000000"/>
            </w:tcBorders>
            <w:shd w:val="clear" w:color="auto" w:fill="auto"/>
            <w:vAlign w:val="center"/>
          </w:tcPr>
          <w:p w:rsidR="00DE6679" w:rsidRPr="00A90013" w:rsidRDefault="00DE6679" w:rsidP="00341F16">
            <w:r w:rsidRPr="00A90013">
              <w:t xml:space="preserve">Tête d'aqueduc préfabriquée </w:t>
            </w:r>
          </w:p>
        </w:tc>
        <w:tc>
          <w:tcPr>
            <w:tcW w:w="1787" w:type="dxa"/>
            <w:gridSpan w:val="4"/>
            <w:tcBorders>
              <w:left w:val="single" w:sz="8" w:space="0" w:color="000000"/>
              <w:bottom w:val="single" w:sz="4" w:space="0" w:color="auto"/>
            </w:tcBorders>
            <w:shd w:val="clear" w:color="auto" w:fill="auto"/>
            <w:vAlign w:val="center"/>
          </w:tcPr>
          <w:p w:rsidR="00DE6679" w:rsidRPr="00A90013" w:rsidRDefault="00DE6679" w:rsidP="00341F16">
            <w:pPr>
              <w:jc w:val="right"/>
            </w:pPr>
            <w:r w:rsidRPr="00A90013">
              <w:t xml:space="preserve">prix d'achat + 10%+ pose </w:t>
            </w:r>
          </w:p>
        </w:tc>
        <w:tc>
          <w:tcPr>
            <w:tcW w:w="20" w:type="dxa"/>
            <w:tcBorders>
              <w:left w:val="single" w:sz="8" w:space="0" w:color="000000"/>
            </w:tcBorders>
            <w:shd w:val="clear" w:color="auto" w:fill="auto"/>
          </w:tcPr>
          <w:p w:rsidR="00DE6679" w:rsidRPr="00A90013" w:rsidRDefault="00DE6679" w:rsidP="00341F16">
            <w:pPr>
              <w:snapToGrid w:val="0"/>
            </w:pPr>
          </w:p>
        </w:tc>
      </w:tr>
      <w:tr w:rsidR="00DE6679" w:rsidRPr="00A90013" w:rsidTr="00A90013">
        <w:trPr>
          <w:trHeight w:val="325"/>
        </w:trPr>
        <w:tc>
          <w:tcPr>
            <w:tcW w:w="6476" w:type="dxa"/>
            <w:tcBorders>
              <w:top w:val="single" w:sz="8" w:space="0" w:color="000000"/>
              <w:left w:val="single" w:sz="8" w:space="0" w:color="000000"/>
              <w:bottom w:val="single" w:sz="4" w:space="0" w:color="000000"/>
              <w:right w:val="single" w:sz="4" w:space="0" w:color="auto"/>
            </w:tcBorders>
            <w:shd w:val="clear" w:color="auto" w:fill="D9D9D9"/>
            <w:vAlign w:val="center"/>
          </w:tcPr>
          <w:p w:rsidR="00DE6679" w:rsidRPr="00A90013" w:rsidRDefault="00DE6679" w:rsidP="00341F16">
            <w:proofErr w:type="spellStart"/>
            <w:r w:rsidRPr="00A90013">
              <w:rPr>
                <w:b/>
                <w:bCs/>
                <w:u w:val="single"/>
              </w:rPr>
              <w:t>Busage</w:t>
            </w:r>
            <w:proofErr w:type="spellEnd"/>
            <w:r w:rsidRPr="00A90013">
              <w:rPr>
                <w:b/>
                <w:bCs/>
                <w:u w:val="single"/>
              </w:rPr>
              <w:t xml:space="preserve"> plus de 10 mètres linéaires</w:t>
            </w:r>
          </w:p>
        </w:tc>
        <w:tc>
          <w:tcPr>
            <w:tcW w:w="1793" w:type="dxa"/>
            <w:gridSpan w:val="5"/>
            <w:tcBorders>
              <w:top w:val="single" w:sz="4" w:space="0" w:color="auto"/>
              <w:left w:val="single" w:sz="4" w:space="0" w:color="auto"/>
              <w:bottom w:val="single" w:sz="4" w:space="0" w:color="auto"/>
              <w:right w:val="single" w:sz="4" w:space="0" w:color="auto"/>
            </w:tcBorders>
            <w:shd w:val="clear" w:color="auto" w:fill="D9D9D9"/>
          </w:tcPr>
          <w:p w:rsidR="00DE6679" w:rsidRPr="00A90013" w:rsidRDefault="00DE6679" w:rsidP="00341F16">
            <w:pPr>
              <w:jc w:val="right"/>
            </w:pPr>
            <w:r w:rsidRPr="00A90013">
              <w:rPr>
                <w:b/>
                <w:bCs/>
                <w:u w:val="single"/>
              </w:rPr>
              <w:t>Proposition à la commission</w:t>
            </w:r>
          </w:p>
        </w:tc>
        <w:tc>
          <w:tcPr>
            <w:tcW w:w="87" w:type="dxa"/>
            <w:gridSpan w:val="2"/>
            <w:tcBorders>
              <w:left w:val="single" w:sz="4" w:space="0" w:color="auto"/>
            </w:tcBorders>
            <w:shd w:val="clear" w:color="auto" w:fill="auto"/>
          </w:tcPr>
          <w:p w:rsidR="00DE6679" w:rsidRPr="00A90013" w:rsidRDefault="00DE6679" w:rsidP="00341F16">
            <w:pPr>
              <w:snapToGrid w:val="0"/>
              <w:rPr>
                <w:b/>
                <w:bCs/>
                <w:u w:val="single"/>
              </w:rPr>
            </w:pPr>
          </w:p>
        </w:tc>
      </w:tr>
      <w:tr w:rsidR="00DE6679" w:rsidRPr="00A90013" w:rsidTr="00A90013">
        <w:trPr>
          <w:trHeight w:val="591"/>
        </w:trPr>
        <w:tc>
          <w:tcPr>
            <w:tcW w:w="6476" w:type="dxa"/>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r w:rsidRPr="00A90013">
              <w:t xml:space="preserve">Buses par 2,40  posée (le ml) selon disponibilité </w:t>
            </w:r>
          </w:p>
        </w:tc>
        <w:tc>
          <w:tcPr>
            <w:tcW w:w="1793" w:type="dxa"/>
            <w:gridSpan w:val="5"/>
            <w:tcBorders>
              <w:top w:val="single" w:sz="4" w:space="0" w:color="auto"/>
              <w:left w:val="single" w:sz="8" w:space="0" w:color="000000"/>
            </w:tcBorders>
            <w:shd w:val="clear" w:color="auto" w:fill="auto"/>
            <w:vAlign w:val="center"/>
          </w:tcPr>
          <w:p w:rsidR="00DE6679" w:rsidRPr="00A90013" w:rsidRDefault="00DE6679" w:rsidP="00341F16">
            <w:pPr>
              <w:jc w:val="right"/>
            </w:pPr>
            <w:r w:rsidRPr="00A90013">
              <w:t>prix d'achat + 10% + pose</w:t>
            </w:r>
          </w:p>
        </w:tc>
        <w:tc>
          <w:tcPr>
            <w:tcW w:w="87" w:type="dxa"/>
            <w:gridSpan w:val="2"/>
            <w:tcBorders>
              <w:left w:val="single" w:sz="8" w:space="0" w:color="000000"/>
            </w:tcBorders>
            <w:shd w:val="clear" w:color="auto" w:fill="auto"/>
          </w:tcPr>
          <w:p w:rsidR="00DE6679" w:rsidRPr="00A90013" w:rsidRDefault="00DE6679" w:rsidP="00341F16">
            <w:pPr>
              <w:snapToGrid w:val="0"/>
            </w:pPr>
          </w:p>
        </w:tc>
      </w:tr>
      <w:tr w:rsidR="00DE6679" w:rsidRPr="00A90013" w:rsidTr="00A90013">
        <w:trPr>
          <w:trHeight w:val="591"/>
        </w:trPr>
        <w:tc>
          <w:tcPr>
            <w:tcW w:w="6476" w:type="dxa"/>
            <w:tcBorders>
              <w:left w:val="single" w:sz="8" w:space="0" w:color="000000"/>
              <w:bottom w:val="single" w:sz="4" w:space="0" w:color="000000"/>
            </w:tcBorders>
            <w:shd w:val="clear" w:color="auto" w:fill="auto"/>
            <w:vAlign w:val="center"/>
          </w:tcPr>
          <w:p w:rsidR="00DE6679" w:rsidRPr="00A90013" w:rsidRDefault="00DE6679" w:rsidP="00341F16">
            <w:r w:rsidRPr="00A90013">
              <w:t xml:space="preserve">Buses  PVC selon disponibilité </w:t>
            </w:r>
          </w:p>
        </w:tc>
        <w:tc>
          <w:tcPr>
            <w:tcW w:w="1793" w:type="dxa"/>
            <w:gridSpan w:val="5"/>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pPr>
              <w:jc w:val="right"/>
            </w:pPr>
            <w:r w:rsidRPr="00A90013">
              <w:t>prix d'achat + 10% + pose</w:t>
            </w:r>
          </w:p>
        </w:tc>
        <w:tc>
          <w:tcPr>
            <w:tcW w:w="87" w:type="dxa"/>
            <w:gridSpan w:val="2"/>
            <w:tcBorders>
              <w:left w:val="single" w:sz="8" w:space="0" w:color="000000"/>
            </w:tcBorders>
            <w:shd w:val="clear" w:color="auto" w:fill="auto"/>
          </w:tcPr>
          <w:p w:rsidR="00DE6679" w:rsidRPr="00A90013" w:rsidRDefault="00DE6679" w:rsidP="00341F16">
            <w:pPr>
              <w:snapToGrid w:val="0"/>
            </w:pPr>
          </w:p>
        </w:tc>
      </w:tr>
      <w:tr w:rsidR="00DE6679" w:rsidRPr="00A90013" w:rsidTr="00A90013">
        <w:trPr>
          <w:trHeight w:val="310"/>
        </w:trPr>
        <w:tc>
          <w:tcPr>
            <w:tcW w:w="6476" w:type="dxa"/>
            <w:tcBorders>
              <w:left w:val="single" w:sz="8" w:space="0" w:color="000000"/>
              <w:bottom w:val="single" w:sz="8" w:space="0" w:color="000000"/>
            </w:tcBorders>
            <w:shd w:val="clear" w:color="auto" w:fill="auto"/>
            <w:vAlign w:val="center"/>
          </w:tcPr>
          <w:p w:rsidR="00DE6679" w:rsidRPr="00A90013" w:rsidRDefault="00DE6679" w:rsidP="00341F16">
            <w:r w:rsidRPr="00A90013">
              <w:t xml:space="preserve">Tractopelle  (coût horaire) </w:t>
            </w:r>
          </w:p>
        </w:tc>
        <w:tc>
          <w:tcPr>
            <w:tcW w:w="1793" w:type="dxa"/>
            <w:gridSpan w:val="5"/>
            <w:tcBorders>
              <w:top w:val="single" w:sz="4" w:space="0" w:color="000000"/>
              <w:left w:val="single" w:sz="8" w:space="0" w:color="000000"/>
              <w:bottom w:val="single" w:sz="8" w:space="0" w:color="000000"/>
            </w:tcBorders>
            <w:shd w:val="clear" w:color="auto" w:fill="auto"/>
            <w:vAlign w:val="center"/>
          </w:tcPr>
          <w:p w:rsidR="00DE6679" w:rsidRPr="00A90013" w:rsidRDefault="00DE6679" w:rsidP="00341F16">
            <w:pPr>
              <w:jc w:val="right"/>
            </w:pPr>
            <w:r w:rsidRPr="00A90013">
              <w:t xml:space="preserve">60,00 € </w:t>
            </w:r>
          </w:p>
        </w:tc>
        <w:tc>
          <w:tcPr>
            <w:tcW w:w="87" w:type="dxa"/>
            <w:gridSpan w:val="2"/>
            <w:tcBorders>
              <w:left w:val="single" w:sz="8" w:space="0" w:color="000000"/>
            </w:tcBorders>
            <w:shd w:val="clear" w:color="auto" w:fill="auto"/>
          </w:tcPr>
          <w:p w:rsidR="00DE6679" w:rsidRPr="00A90013" w:rsidRDefault="00DE6679" w:rsidP="00341F16">
            <w:pPr>
              <w:snapToGrid w:val="0"/>
            </w:pPr>
          </w:p>
        </w:tc>
      </w:tr>
      <w:tr w:rsidR="00DE6679" w:rsidRPr="00A90013" w:rsidTr="00842E5C">
        <w:trPr>
          <w:trHeight w:val="325"/>
        </w:trPr>
        <w:tc>
          <w:tcPr>
            <w:tcW w:w="6476" w:type="dxa"/>
            <w:tcBorders>
              <w:top w:val="single" w:sz="8" w:space="0" w:color="000000"/>
              <w:left w:val="single" w:sz="8" w:space="0" w:color="000000"/>
              <w:bottom w:val="single" w:sz="4" w:space="0" w:color="000000"/>
            </w:tcBorders>
            <w:shd w:val="clear" w:color="auto" w:fill="D9D9D9"/>
            <w:vAlign w:val="center"/>
          </w:tcPr>
          <w:p w:rsidR="00DE6679" w:rsidRPr="00A90013" w:rsidRDefault="00DE6679" w:rsidP="00341F16">
            <w:r w:rsidRPr="00A90013">
              <w:rPr>
                <w:b/>
                <w:bCs/>
                <w:u w:val="single"/>
              </w:rPr>
              <w:t>Droits de place</w:t>
            </w:r>
          </w:p>
        </w:tc>
        <w:tc>
          <w:tcPr>
            <w:tcW w:w="1786" w:type="dxa"/>
            <w:gridSpan w:val="4"/>
            <w:tcBorders>
              <w:top w:val="single" w:sz="8" w:space="0" w:color="000000"/>
              <w:left w:val="single" w:sz="8" w:space="0" w:color="000000"/>
              <w:bottom w:val="single" w:sz="4" w:space="0" w:color="000000"/>
            </w:tcBorders>
            <w:shd w:val="clear" w:color="auto" w:fill="D9D9D9"/>
          </w:tcPr>
          <w:p w:rsidR="00DE6679" w:rsidRPr="00A90013" w:rsidRDefault="00DE6679" w:rsidP="00341F16">
            <w:pPr>
              <w:jc w:val="right"/>
            </w:pPr>
            <w:r w:rsidRPr="00A90013">
              <w:rPr>
                <w:b/>
                <w:bCs/>
                <w:u w:val="single"/>
              </w:rPr>
              <w:t>Proposition à la commission</w:t>
            </w:r>
          </w:p>
        </w:tc>
        <w:tc>
          <w:tcPr>
            <w:tcW w:w="94" w:type="dxa"/>
            <w:gridSpan w:val="3"/>
            <w:tcBorders>
              <w:left w:val="single" w:sz="8" w:space="0" w:color="000000"/>
            </w:tcBorders>
            <w:shd w:val="clear" w:color="auto" w:fill="auto"/>
          </w:tcPr>
          <w:p w:rsidR="00DE6679" w:rsidRPr="00A90013" w:rsidRDefault="00DE6679" w:rsidP="00341F16">
            <w:pPr>
              <w:snapToGrid w:val="0"/>
              <w:rPr>
                <w:b/>
                <w:bCs/>
                <w:u w:val="single"/>
              </w:rPr>
            </w:pPr>
          </w:p>
        </w:tc>
      </w:tr>
      <w:tr w:rsidR="00DE6679" w:rsidRPr="00A90013" w:rsidTr="00842E5C">
        <w:trPr>
          <w:trHeight w:val="591"/>
        </w:trPr>
        <w:tc>
          <w:tcPr>
            <w:tcW w:w="6476" w:type="dxa"/>
            <w:tcBorders>
              <w:top w:val="single" w:sz="4" w:space="0" w:color="000000"/>
              <w:left w:val="single" w:sz="8" w:space="0" w:color="000000"/>
            </w:tcBorders>
            <w:shd w:val="clear" w:color="auto" w:fill="auto"/>
            <w:vAlign w:val="center"/>
          </w:tcPr>
          <w:p w:rsidR="00DE6679" w:rsidRPr="00A90013" w:rsidRDefault="00DE6679" w:rsidP="00DE6679">
            <w:r w:rsidRPr="00A90013">
              <w:t>Étalage les jours de marché dans le cadre du marché du dimanche ou du jeudi (tarif au mètre linéaire) : les 3 premiers mètres</w:t>
            </w:r>
          </w:p>
        </w:tc>
        <w:tc>
          <w:tcPr>
            <w:tcW w:w="1786" w:type="dxa"/>
            <w:gridSpan w:val="4"/>
            <w:tcBorders>
              <w:top w:val="single" w:sz="4" w:space="0" w:color="000000"/>
              <w:left w:val="single" w:sz="8" w:space="0" w:color="000000"/>
            </w:tcBorders>
            <w:shd w:val="clear" w:color="auto" w:fill="auto"/>
            <w:vAlign w:val="center"/>
          </w:tcPr>
          <w:p w:rsidR="00DE6679" w:rsidRPr="00A90013" w:rsidRDefault="00DE6679" w:rsidP="00341F16">
            <w:pPr>
              <w:jc w:val="right"/>
            </w:pPr>
            <w:r w:rsidRPr="00A90013">
              <w:t xml:space="preserve">0,60 € </w:t>
            </w:r>
          </w:p>
        </w:tc>
        <w:tc>
          <w:tcPr>
            <w:tcW w:w="94" w:type="dxa"/>
            <w:gridSpan w:val="3"/>
            <w:tcBorders>
              <w:left w:val="single" w:sz="8" w:space="0" w:color="000000"/>
            </w:tcBorders>
            <w:shd w:val="clear" w:color="auto" w:fill="auto"/>
          </w:tcPr>
          <w:p w:rsidR="00DE6679" w:rsidRPr="00A90013" w:rsidRDefault="00DE6679" w:rsidP="00341F16">
            <w:pPr>
              <w:snapToGrid w:val="0"/>
            </w:pPr>
          </w:p>
        </w:tc>
      </w:tr>
      <w:tr w:rsidR="00DE6679" w:rsidRPr="00A90013" w:rsidTr="00842E5C">
        <w:trPr>
          <w:trHeight w:val="591"/>
        </w:trPr>
        <w:tc>
          <w:tcPr>
            <w:tcW w:w="6476" w:type="dxa"/>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r w:rsidRPr="00A90013">
              <w:t>Étalage les jours de marché dans le cadre du marché ou du jeudi (tarif au mètre linéaire) : le mètre supplémentaire</w:t>
            </w:r>
          </w:p>
        </w:tc>
        <w:tc>
          <w:tcPr>
            <w:tcW w:w="1786" w:type="dxa"/>
            <w:gridSpan w:val="4"/>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pPr>
              <w:jc w:val="right"/>
            </w:pPr>
            <w:r w:rsidRPr="00A90013">
              <w:t xml:space="preserve">0,30 € </w:t>
            </w:r>
          </w:p>
        </w:tc>
        <w:tc>
          <w:tcPr>
            <w:tcW w:w="94" w:type="dxa"/>
            <w:gridSpan w:val="3"/>
            <w:tcBorders>
              <w:left w:val="single" w:sz="8" w:space="0" w:color="000000"/>
            </w:tcBorders>
            <w:shd w:val="clear" w:color="auto" w:fill="auto"/>
          </w:tcPr>
          <w:p w:rsidR="00DE6679" w:rsidRPr="00A90013" w:rsidRDefault="00DE6679" w:rsidP="00341F16">
            <w:pPr>
              <w:snapToGrid w:val="0"/>
            </w:pPr>
          </w:p>
        </w:tc>
      </w:tr>
      <w:tr w:rsidR="00DE6679" w:rsidRPr="00A90013" w:rsidTr="00842E5C">
        <w:trPr>
          <w:trHeight w:val="310"/>
        </w:trPr>
        <w:tc>
          <w:tcPr>
            <w:tcW w:w="6476" w:type="dxa"/>
            <w:tcBorders>
              <w:top w:val="single" w:sz="8" w:space="0" w:color="000000"/>
              <w:left w:val="single" w:sz="4" w:space="0" w:color="000000"/>
              <w:bottom w:val="single" w:sz="8" w:space="0" w:color="000000"/>
            </w:tcBorders>
            <w:shd w:val="clear" w:color="auto" w:fill="D9D9D9"/>
            <w:vAlign w:val="center"/>
          </w:tcPr>
          <w:p w:rsidR="00DE6679" w:rsidRPr="00A90013" w:rsidRDefault="00DE6679" w:rsidP="00341F16">
            <w:r w:rsidRPr="00A90013">
              <w:rPr>
                <w:b/>
                <w:bCs/>
                <w:u w:val="single"/>
              </w:rPr>
              <w:t>Redevance d’occupation du domaine public</w:t>
            </w:r>
          </w:p>
        </w:tc>
        <w:tc>
          <w:tcPr>
            <w:tcW w:w="1786" w:type="dxa"/>
            <w:gridSpan w:val="4"/>
            <w:tcBorders>
              <w:top w:val="single" w:sz="8" w:space="0" w:color="000000"/>
              <w:left w:val="single" w:sz="8" w:space="0" w:color="000000"/>
              <w:bottom w:val="single" w:sz="4" w:space="0" w:color="000000"/>
            </w:tcBorders>
            <w:shd w:val="clear" w:color="auto" w:fill="D9D9D9"/>
          </w:tcPr>
          <w:p w:rsidR="00DE6679" w:rsidRPr="00A90013" w:rsidRDefault="00DE6679" w:rsidP="00341F16">
            <w:pPr>
              <w:jc w:val="right"/>
            </w:pPr>
            <w:r w:rsidRPr="00A90013">
              <w:rPr>
                <w:b/>
                <w:bCs/>
                <w:u w:val="single"/>
              </w:rPr>
              <w:t>Proposition à la commission</w:t>
            </w:r>
          </w:p>
        </w:tc>
        <w:tc>
          <w:tcPr>
            <w:tcW w:w="94" w:type="dxa"/>
            <w:gridSpan w:val="3"/>
            <w:tcBorders>
              <w:left w:val="single" w:sz="8" w:space="0" w:color="000000"/>
            </w:tcBorders>
            <w:shd w:val="clear" w:color="auto" w:fill="auto"/>
          </w:tcPr>
          <w:p w:rsidR="00DE6679" w:rsidRPr="00A90013" w:rsidRDefault="00DE6679" w:rsidP="00341F16">
            <w:pPr>
              <w:snapToGrid w:val="0"/>
              <w:rPr>
                <w:b/>
                <w:bCs/>
                <w:u w:val="single"/>
              </w:rPr>
            </w:pPr>
          </w:p>
        </w:tc>
      </w:tr>
      <w:tr w:rsidR="00DE6679" w:rsidRPr="00A90013" w:rsidTr="00842E5C">
        <w:trPr>
          <w:trHeight w:val="295"/>
        </w:trPr>
        <w:tc>
          <w:tcPr>
            <w:tcW w:w="6476" w:type="dxa"/>
            <w:tcBorders>
              <w:left w:val="single" w:sz="8" w:space="0" w:color="000000"/>
            </w:tcBorders>
            <w:shd w:val="clear" w:color="auto" w:fill="auto"/>
            <w:vAlign w:val="center"/>
          </w:tcPr>
          <w:p w:rsidR="00DE6679" w:rsidRPr="00A90013" w:rsidRDefault="00DE6679" w:rsidP="00341F16">
            <w:r w:rsidRPr="00A90013">
              <w:t>Étalage à l'année hors marchés : les 3 premiers mètres (tarif au mètre linéaire par jour)</w:t>
            </w:r>
          </w:p>
        </w:tc>
        <w:tc>
          <w:tcPr>
            <w:tcW w:w="1786" w:type="dxa"/>
            <w:gridSpan w:val="4"/>
            <w:tcBorders>
              <w:top w:val="single" w:sz="4" w:space="0" w:color="000000"/>
              <w:left w:val="single" w:sz="8" w:space="0" w:color="000000"/>
            </w:tcBorders>
            <w:shd w:val="clear" w:color="auto" w:fill="auto"/>
            <w:vAlign w:val="center"/>
          </w:tcPr>
          <w:p w:rsidR="00DE6679" w:rsidRPr="00A90013" w:rsidRDefault="00DE6679" w:rsidP="00341F16">
            <w:pPr>
              <w:jc w:val="right"/>
            </w:pPr>
            <w:r w:rsidRPr="00A90013">
              <w:t xml:space="preserve">0,60 € </w:t>
            </w:r>
          </w:p>
        </w:tc>
        <w:tc>
          <w:tcPr>
            <w:tcW w:w="94" w:type="dxa"/>
            <w:gridSpan w:val="3"/>
            <w:tcBorders>
              <w:left w:val="single" w:sz="8" w:space="0" w:color="000000"/>
            </w:tcBorders>
            <w:shd w:val="clear" w:color="auto" w:fill="auto"/>
          </w:tcPr>
          <w:p w:rsidR="00DE6679" w:rsidRPr="00A90013" w:rsidRDefault="00DE6679" w:rsidP="00341F16">
            <w:pPr>
              <w:snapToGrid w:val="0"/>
            </w:pPr>
          </w:p>
        </w:tc>
      </w:tr>
      <w:tr w:rsidR="00DE6679" w:rsidRPr="00A90013" w:rsidTr="00842E5C">
        <w:trPr>
          <w:trHeight w:val="295"/>
        </w:trPr>
        <w:tc>
          <w:tcPr>
            <w:tcW w:w="6476" w:type="dxa"/>
            <w:tcBorders>
              <w:top w:val="single" w:sz="4" w:space="0" w:color="000000"/>
              <w:left w:val="single" w:sz="8" w:space="0" w:color="000000"/>
              <w:bottom w:val="single" w:sz="4" w:space="0" w:color="auto"/>
            </w:tcBorders>
            <w:shd w:val="clear" w:color="auto" w:fill="auto"/>
            <w:vAlign w:val="center"/>
          </w:tcPr>
          <w:p w:rsidR="00DE6679" w:rsidRPr="00A90013" w:rsidRDefault="00DE6679" w:rsidP="00341F16">
            <w:r w:rsidRPr="00A90013">
              <w:t>Étalage à l'année hors marchés : le mètre supplémentaire (tarif au mètre linéaire par jour)</w:t>
            </w:r>
          </w:p>
        </w:tc>
        <w:tc>
          <w:tcPr>
            <w:tcW w:w="1786" w:type="dxa"/>
            <w:gridSpan w:val="4"/>
            <w:tcBorders>
              <w:top w:val="single" w:sz="4" w:space="0" w:color="000000"/>
              <w:left w:val="single" w:sz="8" w:space="0" w:color="000000"/>
              <w:bottom w:val="single" w:sz="4" w:space="0" w:color="auto"/>
            </w:tcBorders>
            <w:shd w:val="clear" w:color="auto" w:fill="auto"/>
            <w:vAlign w:val="center"/>
          </w:tcPr>
          <w:p w:rsidR="00DE6679" w:rsidRPr="00A90013" w:rsidRDefault="00DE6679" w:rsidP="00341F16">
            <w:pPr>
              <w:jc w:val="right"/>
            </w:pPr>
            <w:r w:rsidRPr="00A90013">
              <w:t xml:space="preserve">0,30 € </w:t>
            </w:r>
          </w:p>
        </w:tc>
        <w:tc>
          <w:tcPr>
            <w:tcW w:w="94" w:type="dxa"/>
            <w:gridSpan w:val="3"/>
            <w:tcBorders>
              <w:left w:val="single" w:sz="8" w:space="0" w:color="000000"/>
            </w:tcBorders>
            <w:shd w:val="clear" w:color="auto" w:fill="auto"/>
          </w:tcPr>
          <w:p w:rsidR="00DE6679" w:rsidRPr="00A90013" w:rsidRDefault="00DE6679" w:rsidP="00341F16">
            <w:pPr>
              <w:snapToGrid w:val="0"/>
            </w:pPr>
          </w:p>
        </w:tc>
      </w:tr>
      <w:tr w:rsidR="00DE6679" w:rsidRPr="00A90013" w:rsidTr="00842E5C">
        <w:trPr>
          <w:trHeight w:val="295"/>
        </w:trPr>
        <w:tc>
          <w:tcPr>
            <w:tcW w:w="6476" w:type="dxa"/>
            <w:tcBorders>
              <w:top w:val="single" w:sz="4" w:space="0" w:color="auto"/>
              <w:left w:val="single" w:sz="4" w:space="0" w:color="auto"/>
              <w:bottom w:val="single" w:sz="4" w:space="0" w:color="auto"/>
              <w:right w:val="single" w:sz="4" w:space="0" w:color="auto"/>
            </w:tcBorders>
            <w:shd w:val="clear" w:color="auto" w:fill="auto"/>
            <w:vAlign w:val="center"/>
          </w:tcPr>
          <w:p w:rsidR="00DE6679" w:rsidRPr="00A90013" w:rsidRDefault="00DE6679" w:rsidP="00341F16">
            <w:r w:rsidRPr="00A90013">
              <w:t>Cirque ou manège (par jour et par métier)</w:t>
            </w:r>
          </w:p>
        </w:tc>
        <w:tc>
          <w:tcPr>
            <w:tcW w:w="1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6679" w:rsidRPr="00A90013" w:rsidRDefault="00DE6679" w:rsidP="00341F16">
            <w:pPr>
              <w:jc w:val="right"/>
            </w:pPr>
            <w:r w:rsidRPr="00A90013">
              <w:t xml:space="preserve">17,00 € </w:t>
            </w:r>
          </w:p>
        </w:tc>
        <w:tc>
          <w:tcPr>
            <w:tcW w:w="94" w:type="dxa"/>
            <w:gridSpan w:val="3"/>
            <w:tcBorders>
              <w:left w:val="single" w:sz="4" w:space="0" w:color="auto"/>
            </w:tcBorders>
            <w:shd w:val="clear" w:color="auto" w:fill="auto"/>
          </w:tcPr>
          <w:p w:rsidR="00DE6679" w:rsidRPr="00A90013" w:rsidRDefault="00DE6679" w:rsidP="00341F16">
            <w:pPr>
              <w:snapToGrid w:val="0"/>
            </w:pPr>
          </w:p>
        </w:tc>
      </w:tr>
      <w:tr w:rsidR="00DE6679" w:rsidRPr="00A90013" w:rsidTr="00842E5C">
        <w:trPr>
          <w:trHeight w:val="310"/>
        </w:trPr>
        <w:tc>
          <w:tcPr>
            <w:tcW w:w="6476" w:type="dxa"/>
            <w:tcBorders>
              <w:top w:val="single" w:sz="4" w:space="0" w:color="auto"/>
              <w:left w:val="single" w:sz="8" w:space="0" w:color="000000"/>
              <w:bottom w:val="single" w:sz="8" w:space="0" w:color="000000"/>
            </w:tcBorders>
            <w:shd w:val="clear" w:color="auto" w:fill="auto"/>
            <w:vAlign w:val="center"/>
          </w:tcPr>
          <w:p w:rsidR="00DE6679" w:rsidRPr="00A90013" w:rsidRDefault="00DE6679" w:rsidP="00341F16">
            <w:r w:rsidRPr="00A90013">
              <w:t>Etalage ponctuel hors marché</w:t>
            </w:r>
          </w:p>
        </w:tc>
        <w:tc>
          <w:tcPr>
            <w:tcW w:w="1786" w:type="dxa"/>
            <w:gridSpan w:val="4"/>
            <w:tcBorders>
              <w:top w:val="single" w:sz="4" w:space="0" w:color="auto"/>
              <w:left w:val="single" w:sz="8" w:space="0" w:color="000000"/>
              <w:bottom w:val="single" w:sz="8" w:space="0" w:color="000000"/>
            </w:tcBorders>
            <w:shd w:val="clear" w:color="auto" w:fill="auto"/>
            <w:vAlign w:val="center"/>
          </w:tcPr>
          <w:p w:rsidR="00DE6679" w:rsidRPr="00A90013" w:rsidRDefault="00DE6679" w:rsidP="00341F16">
            <w:pPr>
              <w:jc w:val="right"/>
            </w:pPr>
            <w:r w:rsidRPr="00A90013">
              <w:t xml:space="preserve">115,00 € </w:t>
            </w:r>
          </w:p>
        </w:tc>
        <w:tc>
          <w:tcPr>
            <w:tcW w:w="94" w:type="dxa"/>
            <w:gridSpan w:val="3"/>
            <w:tcBorders>
              <w:left w:val="single" w:sz="8" w:space="0" w:color="000000"/>
            </w:tcBorders>
            <w:shd w:val="clear" w:color="auto" w:fill="auto"/>
          </w:tcPr>
          <w:p w:rsidR="00DE6679" w:rsidRPr="00A90013" w:rsidRDefault="00DE6679" w:rsidP="00341F16">
            <w:pPr>
              <w:snapToGrid w:val="0"/>
            </w:pPr>
          </w:p>
        </w:tc>
      </w:tr>
      <w:tr w:rsidR="00DE6679" w:rsidRPr="00A90013" w:rsidTr="00842E5C">
        <w:trPr>
          <w:trHeight w:val="310"/>
        </w:trPr>
        <w:tc>
          <w:tcPr>
            <w:tcW w:w="6476" w:type="dxa"/>
            <w:tcBorders>
              <w:top w:val="single" w:sz="8" w:space="0" w:color="000000"/>
              <w:left w:val="single" w:sz="8" w:space="0" w:color="000000"/>
              <w:bottom w:val="single" w:sz="8" w:space="0" w:color="000000"/>
            </w:tcBorders>
            <w:shd w:val="clear" w:color="auto" w:fill="D9D9D9"/>
            <w:vAlign w:val="center"/>
          </w:tcPr>
          <w:p w:rsidR="00DE6679" w:rsidRPr="00A90013" w:rsidRDefault="00DE6679" w:rsidP="00341F16">
            <w:r w:rsidRPr="00A90013">
              <w:rPr>
                <w:b/>
                <w:bCs/>
              </w:rPr>
              <w:t>Location de barrières (tarif unitaire)</w:t>
            </w:r>
          </w:p>
        </w:tc>
        <w:tc>
          <w:tcPr>
            <w:tcW w:w="1786" w:type="dxa"/>
            <w:gridSpan w:val="4"/>
            <w:tcBorders>
              <w:top w:val="single" w:sz="8" w:space="0" w:color="000000"/>
              <w:left w:val="single" w:sz="8" w:space="0" w:color="000000"/>
              <w:bottom w:val="single" w:sz="8" w:space="0" w:color="000000"/>
            </w:tcBorders>
            <w:shd w:val="clear" w:color="auto" w:fill="auto"/>
          </w:tcPr>
          <w:p w:rsidR="00DE6679" w:rsidRPr="00A90013" w:rsidRDefault="00DE6679" w:rsidP="00341F16">
            <w:pPr>
              <w:jc w:val="right"/>
            </w:pPr>
            <w:r w:rsidRPr="00A90013">
              <w:t>2,00 €</w:t>
            </w:r>
          </w:p>
        </w:tc>
        <w:tc>
          <w:tcPr>
            <w:tcW w:w="94" w:type="dxa"/>
            <w:gridSpan w:val="3"/>
            <w:tcBorders>
              <w:left w:val="single" w:sz="8" w:space="0" w:color="000000"/>
            </w:tcBorders>
            <w:shd w:val="clear" w:color="auto" w:fill="auto"/>
          </w:tcPr>
          <w:p w:rsidR="00DE6679" w:rsidRPr="00A90013" w:rsidRDefault="00DE6679" w:rsidP="00341F16">
            <w:pPr>
              <w:snapToGrid w:val="0"/>
            </w:pPr>
          </w:p>
        </w:tc>
      </w:tr>
    </w:tbl>
    <w:p w:rsidR="00A90013" w:rsidRPr="00A90013" w:rsidRDefault="00A90013">
      <w:r w:rsidRPr="00A90013">
        <w:br w:type="page"/>
      </w:r>
    </w:p>
    <w:tbl>
      <w:tblPr>
        <w:tblW w:w="8283" w:type="dxa"/>
        <w:tblInd w:w="396" w:type="dxa"/>
        <w:tblLayout w:type="fixed"/>
        <w:tblCellMar>
          <w:left w:w="70" w:type="dxa"/>
          <w:right w:w="70" w:type="dxa"/>
        </w:tblCellMar>
        <w:tblLook w:val="0000" w:firstRow="0" w:lastRow="0" w:firstColumn="0" w:lastColumn="0" w:noHBand="0" w:noVBand="0"/>
      </w:tblPr>
      <w:tblGrid>
        <w:gridCol w:w="6476"/>
        <w:gridCol w:w="1786"/>
        <w:gridCol w:w="21"/>
      </w:tblGrid>
      <w:tr w:rsidR="00DE6679" w:rsidRPr="00A90013" w:rsidTr="00A90013">
        <w:trPr>
          <w:trHeight w:val="295"/>
        </w:trPr>
        <w:tc>
          <w:tcPr>
            <w:tcW w:w="6476" w:type="dxa"/>
            <w:tcBorders>
              <w:top w:val="single" w:sz="8" w:space="0" w:color="000000"/>
              <w:left w:val="single" w:sz="8" w:space="0" w:color="000000"/>
              <w:bottom w:val="single" w:sz="4" w:space="0" w:color="000000"/>
            </w:tcBorders>
            <w:shd w:val="clear" w:color="auto" w:fill="D9D9D9"/>
            <w:vAlign w:val="center"/>
          </w:tcPr>
          <w:p w:rsidR="00DE6679" w:rsidRPr="00A90013" w:rsidRDefault="00DE6679" w:rsidP="00341F16">
            <w:r w:rsidRPr="00A90013">
              <w:rPr>
                <w:b/>
                <w:bCs/>
              </w:rPr>
              <w:lastRenderedPageBreak/>
              <w:t xml:space="preserve">Photocopies de documents administratifs communicables </w:t>
            </w:r>
          </w:p>
        </w:tc>
        <w:tc>
          <w:tcPr>
            <w:tcW w:w="1807" w:type="dxa"/>
            <w:gridSpan w:val="2"/>
            <w:tcBorders>
              <w:top w:val="single" w:sz="8" w:space="0" w:color="000000"/>
              <w:left w:val="single" w:sz="8" w:space="0" w:color="000000"/>
              <w:bottom w:val="single" w:sz="4" w:space="0" w:color="000000"/>
              <w:right w:val="single" w:sz="8" w:space="0" w:color="000000"/>
            </w:tcBorders>
            <w:shd w:val="clear" w:color="auto" w:fill="D9D9D9"/>
          </w:tcPr>
          <w:p w:rsidR="00DE6679" w:rsidRPr="00A90013" w:rsidRDefault="00DE6679" w:rsidP="00341F16">
            <w:pPr>
              <w:jc w:val="right"/>
            </w:pPr>
            <w:r w:rsidRPr="00A90013">
              <w:rPr>
                <w:b/>
                <w:bCs/>
                <w:u w:val="single"/>
              </w:rPr>
              <w:t>Proposition à la commission</w:t>
            </w:r>
          </w:p>
        </w:tc>
      </w:tr>
      <w:tr w:rsidR="00DE6679" w:rsidRPr="00A90013" w:rsidTr="00A90013">
        <w:trPr>
          <w:trHeight w:val="415"/>
        </w:trPr>
        <w:tc>
          <w:tcPr>
            <w:tcW w:w="6476" w:type="dxa"/>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r w:rsidRPr="00A90013">
              <w:t>Feuille A4 (Recto-verso = X2)</w:t>
            </w:r>
          </w:p>
        </w:tc>
        <w:tc>
          <w:tcPr>
            <w:tcW w:w="180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E6679" w:rsidRPr="00A90013" w:rsidRDefault="00DE6679" w:rsidP="00341F16">
            <w:pPr>
              <w:jc w:val="right"/>
            </w:pPr>
            <w:r w:rsidRPr="00A90013">
              <w:t xml:space="preserve">0,18 € </w:t>
            </w:r>
          </w:p>
        </w:tc>
      </w:tr>
      <w:tr w:rsidR="00DE6679" w:rsidRPr="00A90013" w:rsidTr="00A90013">
        <w:trPr>
          <w:trHeight w:val="310"/>
        </w:trPr>
        <w:tc>
          <w:tcPr>
            <w:tcW w:w="6476" w:type="dxa"/>
            <w:tcBorders>
              <w:left w:val="single" w:sz="8" w:space="0" w:color="000000"/>
              <w:bottom w:val="single" w:sz="8" w:space="0" w:color="000000"/>
            </w:tcBorders>
            <w:shd w:val="clear" w:color="auto" w:fill="auto"/>
            <w:vAlign w:val="center"/>
          </w:tcPr>
          <w:p w:rsidR="00DE6679" w:rsidRPr="00A90013" w:rsidRDefault="00DE6679" w:rsidP="00341F16">
            <w:r w:rsidRPr="00A90013">
              <w:t>CD-ROM</w:t>
            </w:r>
          </w:p>
        </w:tc>
        <w:tc>
          <w:tcPr>
            <w:tcW w:w="1807" w:type="dxa"/>
            <w:gridSpan w:val="2"/>
            <w:tcBorders>
              <w:left w:val="single" w:sz="8" w:space="0" w:color="000000"/>
              <w:bottom w:val="single" w:sz="8" w:space="0" w:color="000000"/>
              <w:right w:val="single" w:sz="8" w:space="0" w:color="000000"/>
            </w:tcBorders>
            <w:shd w:val="clear" w:color="auto" w:fill="auto"/>
            <w:vAlign w:val="center"/>
          </w:tcPr>
          <w:p w:rsidR="00DE6679" w:rsidRPr="00A90013" w:rsidRDefault="00DE6679" w:rsidP="00341F16">
            <w:pPr>
              <w:jc w:val="right"/>
            </w:pPr>
            <w:r w:rsidRPr="00A90013">
              <w:t xml:space="preserve">2,75 € </w:t>
            </w:r>
          </w:p>
        </w:tc>
      </w:tr>
      <w:tr w:rsidR="00DE6679" w:rsidRPr="00A90013" w:rsidTr="00A90013">
        <w:trPr>
          <w:trHeight w:val="325"/>
        </w:trPr>
        <w:tc>
          <w:tcPr>
            <w:tcW w:w="6476" w:type="dxa"/>
            <w:tcBorders>
              <w:top w:val="single" w:sz="8" w:space="0" w:color="000000"/>
              <w:left w:val="single" w:sz="8" w:space="0" w:color="000000"/>
              <w:bottom w:val="single" w:sz="4" w:space="0" w:color="000000"/>
            </w:tcBorders>
            <w:shd w:val="clear" w:color="auto" w:fill="D9D9D9"/>
            <w:vAlign w:val="center"/>
          </w:tcPr>
          <w:p w:rsidR="00DE6679" w:rsidRPr="00A90013" w:rsidRDefault="00DE6679" w:rsidP="00341F16">
            <w:r w:rsidRPr="00A90013">
              <w:rPr>
                <w:b/>
                <w:bCs/>
                <w:u w:val="single"/>
              </w:rPr>
              <w:t>Photocopies (autres documents)</w:t>
            </w:r>
          </w:p>
        </w:tc>
        <w:tc>
          <w:tcPr>
            <w:tcW w:w="1807" w:type="dxa"/>
            <w:gridSpan w:val="2"/>
            <w:tcBorders>
              <w:top w:val="single" w:sz="8" w:space="0" w:color="000000"/>
              <w:left w:val="single" w:sz="8" w:space="0" w:color="000000"/>
              <w:bottom w:val="single" w:sz="4" w:space="0" w:color="000000"/>
              <w:right w:val="single" w:sz="8" w:space="0" w:color="000000"/>
            </w:tcBorders>
            <w:shd w:val="clear" w:color="auto" w:fill="D9D9D9"/>
          </w:tcPr>
          <w:p w:rsidR="00DE6679" w:rsidRPr="00A90013" w:rsidRDefault="00DE6679" w:rsidP="00341F16">
            <w:pPr>
              <w:jc w:val="right"/>
            </w:pPr>
            <w:r w:rsidRPr="00A90013">
              <w:rPr>
                <w:b/>
                <w:bCs/>
                <w:u w:val="single"/>
              </w:rPr>
              <w:t>Proposition à la commission</w:t>
            </w:r>
          </w:p>
        </w:tc>
      </w:tr>
      <w:tr w:rsidR="00DE6679" w:rsidRPr="00A90013" w:rsidTr="00A90013">
        <w:trPr>
          <w:gridAfter w:val="1"/>
          <w:wAfter w:w="21" w:type="dxa"/>
          <w:trHeight w:val="325"/>
        </w:trPr>
        <w:tc>
          <w:tcPr>
            <w:tcW w:w="6476" w:type="dxa"/>
            <w:tcBorders>
              <w:top w:val="single" w:sz="4" w:space="0" w:color="000000"/>
              <w:left w:val="single" w:sz="4" w:space="0" w:color="000000"/>
              <w:bottom w:val="single" w:sz="4" w:space="0" w:color="000000"/>
            </w:tcBorders>
            <w:shd w:val="clear" w:color="auto" w:fill="auto"/>
            <w:vAlign w:val="center"/>
          </w:tcPr>
          <w:p w:rsidR="00DE6679" w:rsidRPr="00A90013" w:rsidRDefault="00DE6679" w:rsidP="00341F16">
            <w:r w:rsidRPr="00A90013">
              <w:t>Format courant (A4)       (recto-verso = X2) - lettres de motivation et CV pour les demandeurs d’emplois, livrets de familles, pièces d’identité et avis d’imposition</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679" w:rsidRPr="00A90013" w:rsidRDefault="00DE6679" w:rsidP="00341F16">
            <w:pPr>
              <w:jc w:val="right"/>
            </w:pPr>
            <w:r w:rsidRPr="00A90013">
              <w:rPr>
                <w:bCs/>
              </w:rPr>
              <w:t xml:space="preserve">Gratuité </w:t>
            </w:r>
          </w:p>
        </w:tc>
      </w:tr>
      <w:tr w:rsidR="00DE6679" w:rsidRPr="00A90013" w:rsidTr="00A90013">
        <w:trPr>
          <w:gridAfter w:val="1"/>
          <w:wAfter w:w="21" w:type="dxa"/>
          <w:trHeight w:val="295"/>
        </w:trPr>
        <w:tc>
          <w:tcPr>
            <w:tcW w:w="6476" w:type="dxa"/>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r w:rsidRPr="00A90013">
              <w:t>Grand format (A3)           (recto-verso = X2) – lettres de motivation et CV pour les demandeurs d’emplois, livrets de familles, pièces d’identité et avis d’imposition</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679" w:rsidRPr="00A90013" w:rsidRDefault="00DE6679" w:rsidP="00341F16">
            <w:pPr>
              <w:jc w:val="right"/>
            </w:pPr>
            <w:proofErr w:type="spellStart"/>
            <w:r w:rsidRPr="00A90013">
              <w:rPr>
                <w:lang w:val="en-US"/>
              </w:rPr>
              <w:t>Gratuité</w:t>
            </w:r>
            <w:proofErr w:type="spellEnd"/>
            <w:r w:rsidRPr="00A90013">
              <w:rPr>
                <w:lang w:val="en-US"/>
              </w:rPr>
              <w:t xml:space="preserve"> </w:t>
            </w:r>
          </w:p>
        </w:tc>
      </w:tr>
      <w:tr w:rsidR="00DE6679" w:rsidRPr="00A90013" w:rsidTr="00A90013">
        <w:trPr>
          <w:trHeight w:val="295"/>
        </w:trPr>
        <w:tc>
          <w:tcPr>
            <w:tcW w:w="6476" w:type="dxa"/>
            <w:tcBorders>
              <w:top w:val="single" w:sz="4" w:space="0" w:color="000000"/>
              <w:left w:val="single" w:sz="8" w:space="0" w:color="000000"/>
            </w:tcBorders>
            <w:shd w:val="clear" w:color="auto" w:fill="auto"/>
            <w:vAlign w:val="center"/>
          </w:tcPr>
          <w:p w:rsidR="00DE6679" w:rsidRPr="00A90013" w:rsidRDefault="00DE6679" w:rsidP="00341F16">
            <w:r w:rsidRPr="00A90013">
              <w:t>Format courant (A4)       (recto-verso = X2)</w:t>
            </w:r>
          </w:p>
        </w:tc>
        <w:tc>
          <w:tcPr>
            <w:tcW w:w="1807" w:type="dxa"/>
            <w:gridSpan w:val="2"/>
            <w:tcBorders>
              <w:top w:val="single" w:sz="4" w:space="0" w:color="000000"/>
              <w:left w:val="single" w:sz="8" w:space="0" w:color="000000"/>
              <w:right w:val="single" w:sz="8" w:space="0" w:color="000000"/>
            </w:tcBorders>
            <w:shd w:val="clear" w:color="auto" w:fill="auto"/>
            <w:vAlign w:val="center"/>
          </w:tcPr>
          <w:p w:rsidR="00DE6679" w:rsidRPr="00A90013" w:rsidRDefault="00DE6679" w:rsidP="00341F16">
            <w:pPr>
              <w:jc w:val="right"/>
            </w:pPr>
            <w:r w:rsidRPr="00A90013">
              <w:t xml:space="preserve">0,30 € </w:t>
            </w:r>
          </w:p>
        </w:tc>
      </w:tr>
      <w:tr w:rsidR="00DE6679" w:rsidRPr="00A90013" w:rsidTr="00A90013">
        <w:trPr>
          <w:trHeight w:val="295"/>
        </w:trPr>
        <w:tc>
          <w:tcPr>
            <w:tcW w:w="6476" w:type="dxa"/>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pPr>
              <w:rPr>
                <w:lang w:val="en-US"/>
              </w:rPr>
            </w:pPr>
            <w:r w:rsidRPr="00A90013">
              <w:rPr>
                <w:lang w:val="en-US"/>
              </w:rPr>
              <w:t>Grand format (A3)           (recto-verso = X2)</w:t>
            </w:r>
          </w:p>
        </w:tc>
        <w:tc>
          <w:tcPr>
            <w:tcW w:w="180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E6679" w:rsidRPr="00A90013" w:rsidRDefault="00DE6679" w:rsidP="00341F16">
            <w:pPr>
              <w:jc w:val="right"/>
            </w:pPr>
            <w:r w:rsidRPr="00A90013">
              <w:t xml:space="preserve">0,60 € </w:t>
            </w:r>
          </w:p>
        </w:tc>
      </w:tr>
      <w:tr w:rsidR="00DE6679" w:rsidRPr="00A90013" w:rsidTr="00842E5C">
        <w:trPr>
          <w:trHeight w:val="677"/>
        </w:trPr>
        <w:tc>
          <w:tcPr>
            <w:tcW w:w="6476" w:type="dxa"/>
            <w:tcBorders>
              <w:top w:val="single" w:sz="8" w:space="0" w:color="000000"/>
              <w:left w:val="single" w:sz="8" w:space="0" w:color="000000"/>
            </w:tcBorders>
            <w:shd w:val="clear" w:color="auto" w:fill="D9D9D9"/>
            <w:vAlign w:val="center"/>
          </w:tcPr>
          <w:p w:rsidR="00DE6679" w:rsidRPr="00A90013" w:rsidRDefault="00DE6679" w:rsidP="00341F16">
            <w:r w:rsidRPr="00A90013">
              <w:rPr>
                <w:b/>
                <w:bCs/>
                <w:u w:val="single"/>
              </w:rPr>
              <w:t>Assainissement collectif eaux usées</w:t>
            </w:r>
          </w:p>
        </w:tc>
        <w:tc>
          <w:tcPr>
            <w:tcW w:w="1807" w:type="dxa"/>
            <w:gridSpan w:val="2"/>
            <w:tcBorders>
              <w:top w:val="single" w:sz="8" w:space="0" w:color="000000"/>
              <w:left w:val="single" w:sz="8" w:space="0" w:color="000000"/>
              <w:bottom w:val="single" w:sz="4" w:space="0" w:color="000000"/>
              <w:right w:val="single" w:sz="8" w:space="0" w:color="000000"/>
            </w:tcBorders>
            <w:shd w:val="clear" w:color="auto" w:fill="D9D9D9"/>
          </w:tcPr>
          <w:p w:rsidR="00DE6679" w:rsidRPr="00A90013" w:rsidRDefault="00DE6679" w:rsidP="00341F16">
            <w:pPr>
              <w:jc w:val="right"/>
            </w:pPr>
            <w:r w:rsidRPr="00A90013">
              <w:rPr>
                <w:b/>
                <w:bCs/>
                <w:u w:val="single"/>
              </w:rPr>
              <w:t>Proposition à la commission</w:t>
            </w:r>
          </w:p>
        </w:tc>
      </w:tr>
      <w:tr w:rsidR="00DE6679" w:rsidRPr="00A90013" w:rsidTr="00842E5C">
        <w:trPr>
          <w:trHeight w:val="295"/>
        </w:trPr>
        <w:tc>
          <w:tcPr>
            <w:tcW w:w="6476" w:type="dxa"/>
            <w:tcBorders>
              <w:top w:val="single" w:sz="4" w:space="0" w:color="000000"/>
              <w:left w:val="single" w:sz="8" w:space="0" w:color="000000"/>
              <w:bottom w:val="single" w:sz="4" w:space="0" w:color="000000"/>
            </w:tcBorders>
            <w:shd w:val="clear" w:color="auto" w:fill="auto"/>
            <w:vAlign w:val="center"/>
          </w:tcPr>
          <w:p w:rsidR="00DE6679" w:rsidRPr="00A90013" w:rsidRDefault="00DE6679" w:rsidP="00341F16">
            <w:r w:rsidRPr="00A90013">
              <w:t>Participation au Financement de l’Assainissement Collectif</w:t>
            </w:r>
          </w:p>
        </w:tc>
        <w:tc>
          <w:tcPr>
            <w:tcW w:w="180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E6679" w:rsidRPr="00A90013" w:rsidRDefault="00DE6679" w:rsidP="00341F16">
            <w:pPr>
              <w:jc w:val="right"/>
            </w:pPr>
            <w:r w:rsidRPr="00A90013">
              <w:t xml:space="preserve">1 200,00 € </w:t>
            </w:r>
          </w:p>
        </w:tc>
      </w:tr>
      <w:tr w:rsidR="00DE6679" w:rsidRPr="00A90013" w:rsidTr="00842E5C">
        <w:trPr>
          <w:trHeight w:val="295"/>
        </w:trPr>
        <w:tc>
          <w:tcPr>
            <w:tcW w:w="6476" w:type="dxa"/>
            <w:tcBorders>
              <w:top w:val="single" w:sz="4" w:space="0" w:color="000000"/>
              <w:left w:val="single" w:sz="4" w:space="0" w:color="000000"/>
              <w:bottom w:val="single" w:sz="4" w:space="0" w:color="000000"/>
            </w:tcBorders>
            <w:shd w:val="clear" w:color="auto" w:fill="auto"/>
            <w:vAlign w:val="center"/>
          </w:tcPr>
          <w:p w:rsidR="00DE6679" w:rsidRPr="00A90013" w:rsidRDefault="00DE6679" w:rsidP="00341F16">
            <w:r w:rsidRPr="00A90013">
              <w:t>Forfait pour frais de branchement HT</w:t>
            </w:r>
          </w:p>
        </w:tc>
        <w:tc>
          <w:tcPr>
            <w:tcW w:w="180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E6679" w:rsidRPr="00A90013" w:rsidRDefault="00DE6679" w:rsidP="00341F16">
            <w:pPr>
              <w:jc w:val="right"/>
            </w:pPr>
            <w:r w:rsidRPr="00A90013">
              <w:t xml:space="preserve">Coût réel de la prestation € </w:t>
            </w:r>
          </w:p>
        </w:tc>
      </w:tr>
      <w:tr w:rsidR="00DE6679" w:rsidRPr="00A90013" w:rsidTr="00842E5C">
        <w:trPr>
          <w:trHeight w:val="295"/>
        </w:trPr>
        <w:tc>
          <w:tcPr>
            <w:tcW w:w="6476" w:type="dxa"/>
            <w:tcBorders>
              <w:left w:val="single" w:sz="4" w:space="0" w:color="000000"/>
              <w:bottom w:val="single" w:sz="8" w:space="0" w:color="000000"/>
            </w:tcBorders>
            <w:shd w:val="clear" w:color="auto" w:fill="auto"/>
            <w:vAlign w:val="center"/>
          </w:tcPr>
          <w:p w:rsidR="00DE6679" w:rsidRPr="00A90013" w:rsidRDefault="00DE6679" w:rsidP="00341F16">
            <w:r w:rsidRPr="00A90013">
              <w:t>Assainissement Collectif : Abonnement (forfait)</w:t>
            </w:r>
          </w:p>
        </w:tc>
        <w:tc>
          <w:tcPr>
            <w:tcW w:w="1807" w:type="dxa"/>
            <w:gridSpan w:val="2"/>
            <w:tcBorders>
              <w:left w:val="single" w:sz="8" w:space="0" w:color="000000"/>
              <w:bottom w:val="single" w:sz="8" w:space="0" w:color="000000"/>
              <w:right w:val="single" w:sz="8" w:space="0" w:color="000000"/>
            </w:tcBorders>
            <w:shd w:val="clear" w:color="auto" w:fill="auto"/>
            <w:vAlign w:val="center"/>
          </w:tcPr>
          <w:p w:rsidR="00DE6679" w:rsidRPr="00A90013" w:rsidRDefault="00DE6679" w:rsidP="00341F16">
            <w:pPr>
              <w:jc w:val="right"/>
            </w:pPr>
            <w:r w:rsidRPr="00A90013">
              <w:t xml:space="preserve">41,50 € </w:t>
            </w:r>
          </w:p>
        </w:tc>
      </w:tr>
      <w:tr w:rsidR="00DE6679" w:rsidRPr="00A90013" w:rsidTr="00842E5C">
        <w:trPr>
          <w:trHeight w:val="591"/>
        </w:trPr>
        <w:tc>
          <w:tcPr>
            <w:tcW w:w="6476" w:type="dxa"/>
            <w:tcBorders>
              <w:top w:val="single" w:sz="8" w:space="0" w:color="000000"/>
              <w:left w:val="single" w:sz="8" w:space="0" w:color="000000"/>
              <w:bottom w:val="single" w:sz="8" w:space="0" w:color="000000"/>
            </w:tcBorders>
            <w:shd w:val="clear" w:color="auto" w:fill="auto"/>
            <w:vAlign w:val="center"/>
          </w:tcPr>
          <w:p w:rsidR="00DE6679" w:rsidRPr="00A90013" w:rsidRDefault="00DE6679" w:rsidP="00341F16">
            <w:r w:rsidRPr="00A90013">
              <w:t>Assainissement Collectif : Redevance (m3 d'eau) nb de m3 réels avec forfait mini de 25 m3 par personne pour tenir compte des puits &amp; autres</w:t>
            </w:r>
          </w:p>
          <w:p w:rsidR="00DE6679" w:rsidRPr="00A90013" w:rsidRDefault="00DE6679" w:rsidP="00341F16">
            <w:r w:rsidRPr="00A90013">
              <w:rPr>
                <w:sz w:val="20"/>
                <w:szCs w:val="20"/>
              </w:rPr>
              <w:t>Le taux de la redevance voté  l'année N sera appliqué à la consommation d'eau de l'année N+1 facturée en N+2 (ex vote : 11/2014 p/ consommation 2015 facturée en 2016)</w:t>
            </w:r>
          </w:p>
        </w:tc>
        <w:tc>
          <w:tcPr>
            <w:tcW w:w="18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E6679" w:rsidRPr="00A90013" w:rsidRDefault="00DE6679" w:rsidP="00341F16">
            <w:pPr>
              <w:jc w:val="right"/>
            </w:pPr>
            <w:r w:rsidRPr="00A90013">
              <w:t xml:space="preserve">1,40 € </w:t>
            </w:r>
          </w:p>
        </w:tc>
      </w:tr>
      <w:tr w:rsidR="00DE6679" w:rsidRPr="00A90013" w:rsidTr="00842E5C">
        <w:trPr>
          <w:trHeight w:val="577"/>
        </w:trPr>
        <w:tc>
          <w:tcPr>
            <w:tcW w:w="6476" w:type="dxa"/>
            <w:tcBorders>
              <w:top w:val="single" w:sz="8" w:space="0" w:color="000000"/>
              <w:left w:val="single" w:sz="8" w:space="0" w:color="000000"/>
              <w:bottom w:val="single" w:sz="4" w:space="0" w:color="000000"/>
            </w:tcBorders>
            <w:shd w:val="clear" w:color="auto" w:fill="D9D9D9"/>
            <w:vAlign w:val="center"/>
          </w:tcPr>
          <w:p w:rsidR="00DE6679" w:rsidRPr="00A90013" w:rsidRDefault="00DE6679" w:rsidP="00341F16">
            <w:r w:rsidRPr="00A90013">
              <w:rPr>
                <w:b/>
                <w:bCs/>
                <w:u w:val="single"/>
              </w:rPr>
              <w:t>Chiens errants</w:t>
            </w:r>
          </w:p>
        </w:tc>
        <w:tc>
          <w:tcPr>
            <w:tcW w:w="1807" w:type="dxa"/>
            <w:gridSpan w:val="2"/>
            <w:tcBorders>
              <w:top w:val="single" w:sz="8" w:space="0" w:color="000000"/>
              <w:left w:val="single" w:sz="8" w:space="0" w:color="000000"/>
              <w:right w:val="single" w:sz="8" w:space="0" w:color="000000"/>
            </w:tcBorders>
            <w:shd w:val="clear" w:color="auto" w:fill="D9D9D9"/>
          </w:tcPr>
          <w:p w:rsidR="00DE6679" w:rsidRPr="00A90013" w:rsidRDefault="00DE6679" w:rsidP="00341F16">
            <w:pPr>
              <w:jc w:val="right"/>
            </w:pPr>
            <w:r w:rsidRPr="00A90013">
              <w:rPr>
                <w:b/>
                <w:bCs/>
                <w:u w:val="single"/>
              </w:rPr>
              <w:t>Avis de la commission</w:t>
            </w:r>
          </w:p>
        </w:tc>
      </w:tr>
      <w:tr w:rsidR="00DE6679" w:rsidRPr="00A90013" w:rsidTr="00842E5C">
        <w:trPr>
          <w:trHeight w:val="310"/>
        </w:trPr>
        <w:tc>
          <w:tcPr>
            <w:tcW w:w="6476" w:type="dxa"/>
            <w:tcBorders>
              <w:top w:val="single" w:sz="4" w:space="0" w:color="000000"/>
              <w:left w:val="single" w:sz="8" w:space="0" w:color="000000"/>
              <w:bottom w:val="single" w:sz="8" w:space="0" w:color="000000"/>
            </w:tcBorders>
            <w:shd w:val="clear" w:color="auto" w:fill="auto"/>
            <w:vAlign w:val="center"/>
          </w:tcPr>
          <w:p w:rsidR="00DE6679" w:rsidRPr="00A90013" w:rsidRDefault="00DE6679" w:rsidP="00341F16">
            <w:r w:rsidRPr="00A90013">
              <w:t>Frais de capture des chiens errants</w:t>
            </w:r>
          </w:p>
        </w:tc>
        <w:tc>
          <w:tcPr>
            <w:tcW w:w="1807" w:type="dxa"/>
            <w:gridSpan w:val="2"/>
            <w:tcBorders>
              <w:top w:val="single" w:sz="4" w:space="0" w:color="000000"/>
              <w:left w:val="single" w:sz="8" w:space="0" w:color="000000"/>
              <w:bottom w:val="single" w:sz="8" w:space="0" w:color="000000"/>
              <w:right w:val="single" w:sz="8" w:space="0" w:color="000000"/>
            </w:tcBorders>
            <w:shd w:val="clear" w:color="auto" w:fill="auto"/>
          </w:tcPr>
          <w:p w:rsidR="00DE6679" w:rsidRPr="00A90013" w:rsidRDefault="00DE6679" w:rsidP="00341F16">
            <w:pPr>
              <w:jc w:val="right"/>
            </w:pPr>
            <w:r w:rsidRPr="00A90013">
              <w:t>100.00 €</w:t>
            </w:r>
          </w:p>
        </w:tc>
      </w:tr>
    </w:tbl>
    <w:p w:rsidR="00DE6679" w:rsidRPr="00A90013" w:rsidRDefault="00DE6679" w:rsidP="00CE4515">
      <w:pPr>
        <w:tabs>
          <w:tab w:val="left" w:pos="1440"/>
        </w:tabs>
        <w:sectPr w:rsidR="00DE6679" w:rsidRPr="00A90013" w:rsidSect="00007BFD">
          <w:footerReference w:type="default" r:id="rId10"/>
          <w:pgSz w:w="11906" w:h="16838"/>
          <w:pgMar w:top="794" w:right="1418" w:bottom="794" w:left="1418" w:header="720" w:footer="210" w:gutter="0"/>
          <w:pgNumType w:start="1"/>
          <w:cols w:space="720"/>
          <w:docGrid w:linePitch="299"/>
        </w:sectPr>
      </w:pPr>
    </w:p>
    <w:tbl>
      <w:tblPr>
        <w:tblpPr w:leftFromText="141" w:rightFromText="141" w:vertAnchor="page" w:horzAnchor="page" w:tblpX="1145" w:tblpY="1027"/>
        <w:tblW w:w="15000" w:type="dxa"/>
        <w:tblCellMar>
          <w:left w:w="70" w:type="dxa"/>
          <w:right w:w="70" w:type="dxa"/>
        </w:tblCellMar>
        <w:tblLook w:val="04A0" w:firstRow="1" w:lastRow="0" w:firstColumn="1" w:lastColumn="0" w:noHBand="0" w:noVBand="1"/>
      </w:tblPr>
      <w:tblGrid>
        <w:gridCol w:w="1739"/>
        <w:gridCol w:w="1939"/>
        <w:gridCol w:w="1414"/>
        <w:gridCol w:w="1582"/>
        <w:gridCol w:w="2383"/>
        <w:gridCol w:w="1574"/>
        <w:gridCol w:w="926"/>
        <w:gridCol w:w="939"/>
        <w:gridCol w:w="1082"/>
        <w:gridCol w:w="1422"/>
      </w:tblGrid>
      <w:tr w:rsidR="007C2580" w:rsidRPr="00A90013" w:rsidTr="007C2580">
        <w:trPr>
          <w:trHeight w:val="2691"/>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E6679" w:rsidRPr="00A90013" w:rsidRDefault="00DE6679" w:rsidP="00341F16">
            <w:pPr>
              <w:spacing w:before="0"/>
              <w:jc w:val="center"/>
              <w:rPr>
                <w:color w:val="000000"/>
              </w:rPr>
            </w:pPr>
            <w:r w:rsidRPr="00A90013">
              <w:rPr>
                <w:color w:val="000000"/>
              </w:rPr>
              <w:lastRenderedPageBreak/>
              <w:t> </w:t>
            </w:r>
          </w:p>
        </w:tc>
        <w:tc>
          <w:tcPr>
            <w:tcW w:w="1414" w:type="dxa"/>
            <w:tcBorders>
              <w:top w:val="single" w:sz="4" w:space="0" w:color="auto"/>
              <w:left w:val="nil"/>
              <w:bottom w:val="nil"/>
              <w:right w:val="single" w:sz="4" w:space="0" w:color="auto"/>
            </w:tcBorders>
            <w:shd w:val="clear" w:color="000000" w:fill="E26B0A"/>
            <w:vAlign w:val="center"/>
            <w:hideMark/>
          </w:tcPr>
          <w:p w:rsidR="00DE6679" w:rsidRPr="00A90013" w:rsidRDefault="00DE6679" w:rsidP="00341F16">
            <w:pPr>
              <w:spacing w:before="0"/>
              <w:jc w:val="left"/>
              <w:rPr>
                <w:color w:val="000000"/>
              </w:rPr>
            </w:pPr>
            <w:r w:rsidRPr="00A90013">
              <w:rPr>
                <w:color w:val="000000"/>
              </w:rPr>
              <w:t>Particuliers de la Commune</w:t>
            </w:r>
          </w:p>
        </w:tc>
        <w:tc>
          <w:tcPr>
            <w:tcW w:w="0" w:type="auto"/>
            <w:tcBorders>
              <w:top w:val="single" w:sz="4" w:space="0" w:color="auto"/>
              <w:left w:val="nil"/>
              <w:bottom w:val="nil"/>
              <w:right w:val="single" w:sz="4" w:space="0" w:color="auto"/>
            </w:tcBorders>
            <w:shd w:val="clear" w:color="000000" w:fill="E26B0A"/>
            <w:vAlign w:val="center"/>
            <w:hideMark/>
          </w:tcPr>
          <w:p w:rsidR="00DE6679" w:rsidRPr="00A90013" w:rsidRDefault="00DE6679" w:rsidP="00341F16">
            <w:pPr>
              <w:spacing w:before="0"/>
              <w:jc w:val="left"/>
              <w:rPr>
                <w:color w:val="000000"/>
              </w:rPr>
            </w:pPr>
            <w:r w:rsidRPr="00A90013">
              <w:rPr>
                <w:color w:val="000000"/>
              </w:rPr>
              <w:t xml:space="preserve">Associations </w:t>
            </w:r>
            <w:proofErr w:type="spellStart"/>
            <w:r w:rsidRPr="00A90013">
              <w:rPr>
                <w:color w:val="000000"/>
              </w:rPr>
              <w:t>philbertines</w:t>
            </w:r>
            <w:proofErr w:type="spellEnd"/>
            <w:r w:rsidRPr="00A90013">
              <w:rPr>
                <w:color w:val="000000"/>
              </w:rPr>
              <w:br/>
              <w:t xml:space="preserve">Repas de classe </w:t>
            </w:r>
            <w:r w:rsidRPr="00A90013">
              <w:rPr>
                <w:color w:val="000000"/>
              </w:rPr>
              <w:br/>
              <w:t>Repas de quartier</w:t>
            </w:r>
          </w:p>
        </w:tc>
        <w:tc>
          <w:tcPr>
            <w:tcW w:w="0" w:type="auto"/>
            <w:tcBorders>
              <w:top w:val="single" w:sz="4" w:space="0" w:color="auto"/>
              <w:left w:val="nil"/>
              <w:bottom w:val="nil"/>
              <w:right w:val="single" w:sz="4" w:space="0" w:color="auto"/>
            </w:tcBorders>
            <w:shd w:val="clear" w:color="000000" w:fill="E26B0A"/>
            <w:vAlign w:val="center"/>
            <w:hideMark/>
          </w:tcPr>
          <w:p w:rsidR="00DE6679" w:rsidRPr="00A90013" w:rsidRDefault="00DE6679" w:rsidP="00341F16">
            <w:pPr>
              <w:spacing w:before="0"/>
              <w:jc w:val="left"/>
              <w:rPr>
                <w:color w:val="000000"/>
              </w:rPr>
            </w:pPr>
            <w:r w:rsidRPr="00A90013">
              <w:rPr>
                <w:color w:val="000000"/>
              </w:rPr>
              <w:t>Professionnels de la Commune ou hors Commune</w:t>
            </w:r>
            <w:r w:rsidRPr="00A90013">
              <w:rPr>
                <w:color w:val="000000"/>
              </w:rPr>
              <w:br/>
            </w:r>
            <w:r w:rsidRPr="00A90013">
              <w:rPr>
                <w:color w:val="000000"/>
              </w:rPr>
              <w:br/>
              <w:t>Particuliers extérieurs à la Commune</w:t>
            </w:r>
            <w:r w:rsidRPr="00A90013">
              <w:rPr>
                <w:color w:val="000000"/>
              </w:rPr>
              <w:br/>
            </w:r>
            <w:r w:rsidRPr="00A90013">
              <w:rPr>
                <w:color w:val="000000"/>
              </w:rPr>
              <w:br/>
              <w:t xml:space="preserve">Associations non </w:t>
            </w:r>
            <w:proofErr w:type="spellStart"/>
            <w:r w:rsidRPr="00A90013">
              <w:rPr>
                <w:color w:val="000000"/>
              </w:rPr>
              <w:t>philbertines</w:t>
            </w:r>
            <w:proofErr w:type="spellEnd"/>
          </w:p>
        </w:tc>
        <w:tc>
          <w:tcPr>
            <w:tcW w:w="0" w:type="auto"/>
            <w:tcBorders>
              <w:top w:val="single" w:sz="4" w:space="0" w:color="auto"/>
              <w:left w:val="nil"/>
              <w:bottom w:val="nil"/>
              <w:right w:val="single" w:sz="4" w:space="0" w:color="auto"/>
            </w:tcBorders>
            <w:shd w:val="clear" w:color="000000" w:fill="E26B0A"/>
            <w:vAlign w:val="center"/>
            <w:hideMark/>
          </w:tcPr>
          <w:p w:rsidR="00DE6679" w:rsidRPr="00A90013" w:rsidRDefault="00DE6679" w:rsidP="00341F16">
            <w:pPr>
              <w:spacing w:before="0"/>
              <w:jc w:val="left"/>
              <w:rPr>
                <w:color w:val="000000"/>
              </w:rPr>
            </w:pPr>
            <w:r w:rsidRPr="00A90013">
              <w:rPr>
                <w:color w:val="000000"/>
              </w:rPr>
              <w:t>Supplément chauffage</w:t>
            </w:r>
            <w:r w:rsidRPr="00A90013">
              <w:rPr>
                <w:color w:val="000000"/>
              </w:rPr>
              <w:br/>
            </w:r>
            <w:r w:rsidRPr="00A90013">
              <w:rPr>
                <w:i/>
                <w:iCs/>
                <w:color w:val="000000"/>
              </w:rPr>
              <w:t>(1ier octobre au 31 mars)</w:t>
            </w:r>
          </w:p>
        </w:tc>
        <w:tc>
          <w:tcPr>
            <w:tcW w:w="0" w:type="auto"/>
            <w:tcBorders>
              <w:top w:val="single" w:sz="4" w:space="0" w:color="auto"/>
              <w:left w:val="nil"/>
              <w:bottom w:val="nil"/>
              <w:right w:val="single" w:sz="4" w:space="0" w:color="auto"/>
            </w:tcBorders>
            <w:shd w:val="clear" w:color="000000" w:fill="E26B0A"/>
            <w:vAlign w:val="center"/>
            <w:hideMark/>
          </w:tcPr>
          <w:p w:rsidR="00DE6679" w:rsidRPr="00A90013" w:rsidRDefault="00DE6679" w:rsidP="00341F16">
            <w:pPr>
              <w:spacing w:before="0"/>
              <w:jc w:val="left"/>
              <w:rPr>
                <w:color w:val="000000"/>
              </w:rPr>
            </w:pPr>
            <w:r w:rsidRPr="00A90013">
              <w:rPr>
                <w:color w:val="000000"/>
              </w:rPr>
              <w:t>Caution</w:t>
            </w:r>
          </w:p>
        </w:tc>
        <w:tc>
          <w:tcPr>
            <w:tcW w:w="0" w:type="auto"/>
            <w:tcBorders>
              <w:top w:val="single" w:sz="4" w:space="0" w:color="auto"/>
              <w:left w:val="nil"/>
              <w:bottom w:val="nil"/>
              <w:right w:val="single" w:sz="4" w:space="0" w:color="auto"/>
            </w:tcBorders>
            <w:shd w:val="clear" w:color="000000" w:fill="E26B0A"/>
            <w:vAlign w:val="center"/>
            <w:hideMark/>
          </w:tcPr>
          <w:p w:rsidR="00DE6679" w:rsidRPr="00A90013" w:rsidRDefault="00DE6679" w:rsidP="00341F16">
            <w:pPr>
              <w:spacing w:before="0"/>
              <w:jc w:val="left"/>
              <w:rPr>
                <w:color w:val="000000"/>
              </w:rPr>
            </w:pPr>
            <w:r w:rsidRPr="00A90013">
              <w:rPr>
                <w:color w:val="000000"/>
              </w:rPr>
              <w:t xml:space="preserve">Caution </w:t>
            </w:r>
            <w:r w:rsidRPr="00A90013">
              <w:rPr>
                <w:color w:val="000000"/>
              </w:rPr>
              <w:br/>
              <w:t>sono- vidéo</w:t>
            </w:r>
          </w:p>
        </w:tc>
        <w:tc>
          <w:tcPr>
            <w:tcW w:w="0" w:type="auto"/>
            <w:tcBorders>
              <w:top w:val="single" w:sz="4" w:space="0" w:color="auto"/>
              <w:left w:val="nil"/>
              <w:bottom w:val="nil"/>
              <w:right w:val="single" w:sz="4" w:space="0" w:color="auto"/>
            </w:tcBorders>
            <w:shd w:val="clear" w:color="000000" w:fill="E26B0A"/>
            <w:vAlign w:val="center"/>
            <w:hideMark/>
          </w:tcPr>
          <w:p w:rsidR="00DE6679" w:rsidRPr="00A90013" w:rsidRDefault="00DE6679" w:rsidP="00341F16">
            <w:pPr>
              <w:spacing w:before="0"/>
              <w:jc w:val="left"/>
              <w:rPr>
                <w:bCs/>
                <w:color w:val="FF0000"/>
                <w:u w:val="single"/>
              </w:rPr>
            </w:pPr>
            <w:r w:rsidRPr="00A90013">
              <w:rPr>
                <w:bCs/>
                <w:u w:val="single"/>
              </w:rPr>
              <w:t>Caution ménage</w:t>
            </w:r>
          </w:p>
        </w:tc>
        <w:tc>
          <w:tcPr>
            <w:tcW w:w="1392" w:type="dxa"/>
            <w:tcBorders>
              <w:top w:val="single" w:sz="4" w:space="0" w:color="auto"/>
              <w:left w:val="nil"/>
              <w:bottom w:val="nil"/>
              <w:right w:val="single" w:sz="4" w:space="0" w:color="auto"/>
            </w:tcBorders>
            <w:shd w:val="clear" w:color="000000" w:fill="E26B0A"/>
            <w:vAlign w:val="center"/>
            <w:hideMark/>
          </w:tcPr>
          <w:p w:rsidR="00DE6679" w:rsidRPr="00A90013" w:rsidRDefault="00DE6679" w:rsidP="00341F16">
            <w:pPr>
              <w:spacing w:before="0"/>
              <w:jc w:val="left"/>
              <w:rPr>
                <w:color w:val="000000"/>
              </w:rPr>
            </w:pPr>
            <w:r w:rsidRPr="00A90013">
              <w:rPr>
                <w:color w:val="000000"/>
              </w:rPr>
              <w:t xml:space="preserve">Participation au frais de nettoyage </w:t>
            </w:r>
          </w:p>
          <w:p w:rsidR="00DE6679" w:rsidRPr="00A90013" w:rsidRDefault="00DE6679" w:rsidP="00341F16">
            <w:pPr>
              <w:spacing w:before="0"/>
              <w:jc w:val="left"/>
              <w:rPr>
                <w:color w:val="000000"/>
              </w:rPr>
            </w:pPr>
            <w:r w:rsidRPr="00A90013">
              <w:rPr>
                <w:color w:val="000000"/>
              </w:rPr>
              <w:t>(en cas d'utilisation par un professionnel)</w:t>
            </w:r>
          </w:p>
        </w:tc>
      </w:tr>
      <w:tr w:rsidR="007C2580" w:rsidRPr="00A90013" w:rsidTr="007C2580">
        <w:trPr>
          <w:trHeight w:val="394"/>
        </w:trPr>
        <w:tc>
          <w:tcPr>
            <w:tcW w:w="0" w:type="auto"/>
            <w:vMerge w:val="restart"/>
            <w:tcBorders>
              <w:top w:val="nil"/>
              <w:left w:val="single" w:sz="4" w:space="0" w:color="auto"/>
              <w:bottom w:val="single" w:sz="4" w:space="0" w:color="000000"/>
              <w:right w:val="single" w:sz="4" w:space="0" w:color="auto"/>
            </w:tcBorders>
            <w:shd w:val="clear" w:color="000000" w:fill="60497A"/>
            <w:vAlign w:val="center"/>
            <w:hideMark/>
          </w:tcPr>
          <w:p w:rsidR="00DE6679" w:rsidRPr="00A90013" w:rsidRDefault="00DE6679" w:rsidP="00341F16">
            <w:pPr>
              <w:spacing w:before="0"/>
              <w:jc w:val="left"/>
              <w:rPr>
                <w:b/>
                <w:bCs/>
                <w:color w:val="FFFFFF"/>
              </w:rPr>
            </w:pPr>
            <w:r w:rsidRPr="00A90013">
              <w:rPr>
                <w:b/>
                <w:bCs/>
                <w:color w:val="FFFFFF"/>
              </w:rPr>
              <w:t>Salle Harmonie</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left"/>
              <w:rPr>
                <w:i/>
                <w:iCs/>
                <w:color w:val="FFFFFF"/>
                <w:sz w:val="20"/>
                <w:szCs w:val="20"/>
              </w:rPr>
            </w:pPr>
            <w:r w:rsidRPr="00A90013">
              <w:rPr>
                <w:i/>
                <w:iCs/>
                <w:color w:val="FFFFFF"/>
                <w:sz w:val="20"/>
                <w:szCs w:val="20"/>
              </w:rPr>
              <w:t>vin d'honneur, mariage ou cérémonie de décès</w:t>
            </w:r>
          </w:p>
        </w:tc>
        <w:tc>
          <w:tcPr>
            <w:tcW w:w="1414" w:type="dxa"/>
            <w:tcBorders>
              <w:top w:val="single" w:sz="4" w:space="0" w:color="auto"/>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Gratuité</w:t>
            </w:r>
          </w:p>
        </w:tc>
        <w:tc>
          <w:tcPr>
            <w:tcW w:w="0" w:type="auto"/>
            <w:tcBorders>
              <w:top w:val="single" w:sz="4" w:space="0" w:color="auto"/>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single" w:sz="4" w:space="0" w:color="auto"/>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single" w:sz="4" w:space="0" w:color="auto"/>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single" w:sz="4" w:space="0" w:color="auto"/>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single" w:sz="4" w:space="0" w:color="auto"/>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single" w:sz="4" w:space="0" w:color="auto"/>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1392" w:type="dxa"/>
            <w:tcBorders>
              <w:top w:val="single" w:sz="4" w:space="0" w:color="auto"/>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r>
      <w:tr w:rsidR="007C2580" w:rsidRPr="00A90013" w:rsidTr="007C2580">
        <w:trPr>
          <w:trHeight w:val="394"/>
        </w:trPr>
        <w:tc>
          <w:tcPr>
            <w:tcW w:w="0" w:type="auto"/>
            <w:vMerge/>
            <w:tcBorders>
              <w:top w:val="nil"/>
              <w:left w:val="single" w:sz="4" w:space="0" w:color="auto"/>
              <w:bottom w:val="single" w:sz="4" w:space="0" w:color="000000"/>
              <w:right w:val="single" w:sz="4" w:space="0" w:color="auto"/>
            </w:tcBorders>
            <w:vAlign w:val="center"/>
            <w:hideMark/>
          </w:tcPr>
          <w:p w:rsidR="00DE6679" w:rsidRPr="00A90013" w:rsidRDefault="00DE6679" w:rsidP="00341F16">
            <w:pPr>
              <w:spacing w:before="0"/>
              <w:jc w:val="left"/>
              <w:rPr>
                <w:b/>
                <w:bCs/>
                <w:color w:val="FFFFFF"/>
              </w:rPr>
            </w:pP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left"/>
              <w:rPr>
                <w:i/>
                <w:iCs/>
                <w:color w:val="FFFFFF"/>
                <w:sz w:val="20"/>
                <w:szCs w:val="20"/>
              </w:rPr>
            </w:pPr>
            <w:r w:rsidRPr="00A90013">
              <w:rPr>
                <w:i/>
                <w:iCs/>
                <w:color w:val="FFFFFF"/>
                <w:sz w:val="20"/>
                <w:szCs w:val="20"/>
              </w:rPr>
              <w:t>location normale</w:t>
            </w:r>
          </w:p>
        </w:tc>
        <w:tc>
          <w:tcPr>
            <w:tcW w:w="1414" w:type="dxa"/>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 xml:space="preserve">70 euros </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Gratuité</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120 euros</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30 euros</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 </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150 euros</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r>
      <w:tr w:rsidR="007C2580" w:rsidRPr="00A90013" w:rsidTr="007C2580">
        <w:trPr>
          <w:trHeight w:val="394"/>
        </w:trPr>
        <w:tc>
          <w:tcPr>
            <w:tcW w:w="0" w:type="auto"/>
            <w:vMerge w:val="restart"/>
            <w:tcBorders>
              <w:top w:val="nil"/>
              <w:left w:val="single" w:sz="4" w:space="0" w:color="auto"/>
              <w:bottom w:val="single" w:sz="4" w:space="0" w:color="000000"/>
              <w:right w:val="single" w:sz="4" w:space="0" w:color="auto"/>
            </w:tcBorders>
            <w:shd w:val="clear" w:color="000000" w:fill="CCC0DA"/>
            <w:vAlign w:val="center"/>
            <w:hideMark/>
          </w:tcPr>
          <w:p w:rsidR="00DE6679" w:rsidRPr="00A90013" w:rsidRDefault="00DE6679" w:rsidP="00341F16">
            <w:pPr>
              <w:spacing w:before="0"/>
              <w:jc w:val="left"/>
              <w:rPr>
                <w:b/>
                <w:bCs/>
                <w:color w:val="000000"/>
              </w:rPr>
            </w:pPr>
            <w:r w:rsidRPr="00A90013">
              <w:rPr>
                <w:b/>
                <w:bCs/>
                <w:color w:val="000000"/>
              </w:rPr>
              <w:t>Salle Symphonie</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left"/>
              <w:rPr>
                <w:i/>
                <w:iCs/>
                <w:color w:val="000000"/>
                <w:sz w:val="20"/>
                <w:szCs w:val="20"/>
              </w:rPr>
            </w:pPr>
            <w:r w:rsidRPr="00A90013">
              <w:rPr>
                <w:i/>
                <w:iCs/>
                <w:color w:val="000000"/>
                <w:sz w:val="20"/>
                <w:szCs w:val="20"/>
              </w:rPr>
              <w:t>vin d'honneur, mariage ou cérémonie de décès</w:t>
            </w:r>
          </w:p>
        </w:tc>
        <w:tc>
          <w:tcPr>
            <w:tcW w:w="1414" w:type="dxa"/>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Gratuité</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r>
      <w:tr w:rsidR="007C2580" w:rsidRPr="00A90013" w:rsidTr="007C2580">
        <w:trPr>
          <w:trHeight w:val="394"/>
        </w:trPr>
        <w:tc>
          <w:tcPr>
            <w:tcW w:w="0" w:type="auto"/>
            <w:vMerge/>
            <w:tcBorders>
              <w:top w:val="nil"/>
              <w:left w:val="single" w:sz="4" w:space="0" w:color="auto"/>
              <w:bottom w:val="single" w:sz="4" w:space="0" w:color="000000"/>
              <w:right w:val="single" w:sz="4" w:space="0" w:color="auto"/>
            </w:tcBorders>
            <w:vAlign w:val="center"/>
            <w:hideMark/>
          </w:tcPr>
          <w:p w:rsidR="00DE6679" w:rsidRPr="00A90013" w:rsidRDefault="00DE6679" w:rsidP="00341F16">
            <w:pPr>
              <w:spacing w:before="0"/>
              <w:jc w:val="left"/>
              <w:rPr>
                <w:b/>
                <w:bCs/>
                <w:color w:val="000000"/>
              </w:rPr>
            </w:pP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left"/>
              <w:rPr>
                <w:i/>
                <w:iCs/>
                <w:color w:val="000000"/>
                <w:sz w:val="20"/>
                <w:szCs w:val="20"/>
              </w:rPr>
            </w:pPr>
            <w:r w:rsidRPr="00A90013">
              <w:rPr>
                <w:i/>
                <w:iCs/>
                <w:color w:val="000000"/>
                <w:sz w:val="20"/>
                <w:szCs w:val="20"/>
              </w:rPr>
              <w:t>location normale</w:t>
            </w:r>
          </w:p>
        </w:tc>
        <w:tc>
          <w:tcPr>
            <w:tcW w:w="1414" w:type="dxa"/>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20 euros</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Gratuité</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20 euros</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15 euros</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100 euros</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r>
      <w:tr w:rsidR="007C2580" w:rsidRPr="00A90013" w:rsidTr="007C2580">
        <w:trPr>
          <w:trHeight w:val="582"/>
        </w:trPr>
        <w:tc>
          <w:tcPr>
            <w:tcW w:w="0" w:type="auto"/>
            <w:vMerge w:val="restart"/>
            <w:tcBorders>
              <w:top w:val="nil"/>
              <w:left w:val="single" w:sz="4" w:space="0" w:color="auto"/>
              <w:bottom w:val="single" w:sz="4" w:space="0" w:color="000000"/>
              <w:right w:val="single" w:sz="4" w:space="0" w:color="auto"/>
            </w:tcBorders>
            <w:shd w:val="clear" w:color="000000" w:fill="60497A"/>
            <w:vAlign w:val="center"/>
            <w:hideMark/>
          </w:tcPr>
          <w:p w:rsidR="00DE6679" w:rsidRPr="00A90013" w:rsidRDefault="00DE6679" w:rsidP="00341F16">
            <w:pPr>
              <w:spacing w:before="0"/>
              <w:jc w:val="left"/>
              <w:rPr>
                <w:b/>
                <w:bCs/>
                <w:color w:val="FFFFFF"/>
              </w:rPr>
            </w:pPr>
            <w:r w:rsidRPr="00A90013">
              <w:rPr>
                <w:b/>
                <w:bCs/>
                <w:color w:val="FFFFFF"/>
              </w:rPr>
              <w:t>Restaurant scolaire</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left"/>
              <w:rPr>
                <w:i/>
                <w:iCs/>
                <w:color w:val="FFFFFF"/>
                <w:sz w:val="20"/>
                <w:szCs w:val="20"/>
              </w:rPr>
            </w:pPr>
            <w:r w:rsidRPr="00A90013">
              <w:rPr>
                <w:i/>
                <w:iCs/>
                <w:color w:val="FFFFFF"/>
                <w:sz w:val="20"/>
                <w:szCs w:val="20"/>
              </w:rPr>
              <w:t>vin d'honneur de mariage ( hall + préau)</w:t>
            </w:r>
          </w:p>
        </w:tc>
        <w:tc>
          <w:tcPr>
            <w:tcW w:w="1414" w:type="dxa"/>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100 euros</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r>
      <w:tr w:rsidR="007C2580" w:rsidRPr="00A90013" w:rsidTr="007C2580">
        <w:trPr>
          <w:trHeight w:val="559"/>
        </w:trPr>
        <w:tc>
          <w:tcPr>
            <w:tcW w:w="0" w:type="auto"/>
            <w:vMerge/>
            <w:tcBorders>
              <w:top w:val="nil"/>
              <w:left w:val="single" w:sz="4" w:space="0" w:color="auto"/>
              <w:bottom w:val="single" w:sz="4" w:space="0" w:color="000000"/>
              <w:right w:val="single" w:sz="4" w:space="0" w:color="auto"/>
            </w:tcBorders>
            <w:vAlign w:val="center"/>
            <w:hideMark/>
          </w:tcPr>
          <w:p w:rsidR="00DE6679" w:rsidRPr="00A90013" w:rsidRDefault="00DE6679" w:rsidP="00341F16">
            <w:pPr>
              <w:spacing w:before="0"/>
              <w:jc w:val="left"/>
              <w:rPr>
                <w:b/>
                <w:bCs/>
                <w:color w:val="FFFFFF"/>
              </w:rPr>
            </w:pP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left"/>
              <w:rPr>
                <w:i/>
                <w:iCs/>
                <w:color w:val="FFFFFF"/>
                <w:sz w:val="20"/>
                <w:szCs w:val="20"/>
              </w:rPr>
            </w:pPr>
            <w:r w:rsidRPr="00A90013">
              <w:rPr>
                <w:i/>
                <w:iCs/>
                <w:color w:val="FFFFFF"/>
                <w:sz w:val="20"/>
                <w:szCs w:val="20"/>
              </w:rPr>
              <w:t>location normale</w:t>
            </w:r>
          </w:p>
        </w:tc>
        <w:tc>
          <w:tcPr>
            <w:tcW w:w="1414" w:type="dxa"/>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350 euros</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 xml:space="preserve">100 euros </w:t>
            </w:r>
            <w:r w:rsidRPr="00A90013">
              <w:rPr>
                <w:color w:val="FFFFFF"/>
              </w:rPr>
              <w:br/>
            </w:r>
            <w:r w:rsidRPr="00A90013">
              <w:rPr>
                <w:color w:val="FFFFFF"/>
                <w:sz w:val="16"/>
                <w:szCs w:val="16"/>
              </w:rPr>
              <w:t>à compter de la 2ème utilisation</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 </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800 euros</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500 euros</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200 euros</w:t>
            </w:r>
          </w:p>
        </w:tc>
        <w:tc>
          <w:tcPr>
            <w:tcW w:w="1392" w:type="dxa"/>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50 euros</w:t>
            </w:r>
          </w:p>
        </w:tc>
      </w:tr>
      <w:tr w:rsidR="007C2580" w:rsidRPr="00A90013" w:rsidTr="007C2580">
        <w:trPr>
          <w:trHeight w:val="394"/>
        </w:trPr>
        <w:tc>
          <w:tcPr>
            <w:tcW w:w="0" w:type="auto"/>
            <w:vMerge w:val="restart"/>
            <w:tcBorders>
              <w:top w:val="nil"/>
              <w:left w:val="single" w:sz="4" w:space="0" w:color="auto"/>
              <w:bottom w:val="single" w:sz="4" w:space="0" w:color="000000"/>
              <w:right w:val="single" w:sz="4" w:space="0" w:color="auto"/>
            </w:tcBorders>
            <w:shd w:val="clear" w:color="000000" w:fill="CCC0DA"/>
            <w:vAlign w:val="center"/>
            <w:hideMark/>
          </w:tcPr>
          <w:p w:rsidR="00DE6679" w:rsidRPr="00A90013" w:rsidRDefault="00DE6679" w:rsidP="00341F16">
            <w:pPr>
              <w:spacing w:before="0"/>
              <w:jc w:val="left"/>
              <w:rPr>
                <w:b/>
                <w:bCs/>
                <w:color w:val="000000"/>
              </w:rPr>
            </w:pPr>
            <w:r w:rsidRPr="00A90013">
              <w:rPr>
                <w:b/>
                <w:bCs/>
                <w:color w:val="000000"/>
              </w:rPr>
              <w:t>Salle oasis</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left"/>
              <w:rPr>
                <w:i/>
                <w:iCs/>
                <w:color w:val="000000"/>
                <w:sz w:val="20"/>
                <w:szCs w:val="20"/>
              </w:rPr>
            </w:pPr>
            <w:r w:rsidRPr="00A90013">
              <w:rPr>
                <w:i/>
                <w:iCs/>
                <w:color w:val="000000"/>
                <w:sz w:val="20"/>
                <w:szCs w:val="20"/>
              </w:rPr>
              <w:t>utilisation normale</w:t>
            </w:r>
          </w:p>
        </w:tc>
        <w:tc>
          <w:tcPr>
            <w:tcW w:w="1414" w:type="dxa"/>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45 euros</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Gratuité</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45 euros</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15 euros</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100 euros</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r>
      <w:tr w:rsidR="007C2580" w:rsidRPr="00A90013" w:rsidTr="007C2580">
        <w:trPr>
          <w:trHeight w:val="394"/>
        </w:trPr>
        <w:tc>
          <w:tcPr>
            <w:tcW w:w="0" w:type="auto"/>
            <w:vMerge/>
            <w:tcBorders>
              <w:top w:val="nil"/>
              <w:left w:val="single" w:sz="4" w:space="0" w:color="auto"/>
              <w:bottom w:val="single" w:sz="4" w:space="0" w:color="000000"/>
              <w:right w:val="single" w:sz="4" w:space="0" w:color="auto"/>
            </w:tcBorders>
            <w:vAlign w:val="center"/>
            <w:hideMark/>
          </w:tcPr>
          <w:p w:rsidR="00DE6679" w:rsidRPr="00A90013" w:rsidRDefault="00DE6679" w:rsidP="00341F16">
            <w:pPr>
              <w:spacing w:before="0"/>
              <w:jc w:val="left"/>
              <w:rPr>
                <w:b/>
                <w:bCs/>
                <w:color w:val="000000"/>
              </w:rPr>
            </w:pP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left"/>
              <w:rPr>
                <w:i/>
                <w:iCs/>
                <w:sz w:val="20"/>
                <w:szCs w:val="20"/>
              </w:rPr>
            </w:pPr>
            <w:r w:rsidRPr="00A90013">
              <w:rPr>
                <w:i/>
                <w:iCs/>
                <w:sz w:val="20"/>
                <w:szCs w:val="20"/>
              </w:rPr>
              <w:t xml:space="preserve">utilisation annuelle sur la base de trente </w:t>
            </w:r>
            <w:r w:rsidRPr="00A90013">
              <w:rPr>
                <w:i/>
                <w:iCs/>
                <w:sz w:val="20"/>
                <w:szCs w:val="20"/>
              </w:rPr>
              <w:lastRenderedPageBreak/>
              <w:t>fois</w:t>
            </w:r>
          </w:p>
        </w:tc>
        <w:tc>
          <w:tcPr>
            <w:tcW w:w="1414" w:type="dxa"/>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lastRenderedPageBreak/>
              <w:t> </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pPr>
            <w:r w:rsidRPr="00A90013">
              <w:t>200 euros</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r>
      <w:tr w:rsidR="007C2580" w:rsidRPr="00A90013" w:rsidTr="007C2580">
        <w:trPr>
          <w:trHeight w:val="394"/>
        </w:trPr>
        <w:tc>
          <w:tcPr>
            <w:tcW w:w="0" w:type="auto"/>
            <w:tcBorders>
              <w:top w:val="nil"/>
              <w:left w:val="single" w:sz="4" w:space="0" w:color="auto"/>
              <w:bottom w:val="single" w:sz="4" w:space="0" w:color="auto"/>
              <w:right w:val="single" w:sz="4" w:space="0" w:color="auto"/>
            </w:tcBorders>
            <w:shd w:val="clear" w:color="000000" w:fill="60497A"/>
            <w:vAlign w:val="center"/>
            <w:hideMark/>
          </w:tcPr>
          <w:p w:rsidR="00DE6679" w:rsidRPr="00A90013" w:rsidRDefault="00DE6679" w:rsidP="00341F16">
            <w:pPr>
              <w:spacing w:before="0"/>
              <w:jc w:val="left"/>
              <w:rPr>
                <w:b/>
                <w:bCs/>
                <w:color w:val="FFFFFF"/>
              </w:rPr>
            </w:pPr>
            <w:r w:rsidRPr="00A90013">
              <w:rPr>
                <w:b/>
                <w:bCs/>
                <w:color w:val="FFFFFF"/>
              </w:rPr>
              <w:lastRenderedPageBreak/>
              <w:t>Salle du théâtre</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left"/>
              <w:rPr>
                <w:color w:val="FFFFFF"/>
                <w:sz w:val="20"/>
                <w:szCs w:val="20"/>
              </w:rPr>
            </w:pPr>
            <w:r w:rsidRPr="00A90013">
              <w:rPr>
                <w:color w:val="FFFFFF"/>
                <w:sz w:val="20"/>
                <w:szCs w:val="20"/>
              </w:rPr>
              <w:t> </w:t>
            </w:r>
          </w:p>
        </w:tc>
        <w:tc>
          <w:tcPr>
            <w:tcW w:w="1414" w:type="dxa"/>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350 euros</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Gratuité</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 xml:space="preserve">350 euros </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50 euros</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1000 euros</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200 euros</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r>
      <w:tr w:rsidR="007C2580" w:rsidRPr="00A90013" w:rsidTr="007C2580">
        <w:trPr>
          <w:trHeight w:val="394"/>
        </w:trPr>
        <w:tc>
          <w:tcPr>
            <w:tcW w:w="0" w:type="auto"/>
            <w:tcBorders>
              <w:top w:val="nil"/>
              <w:left w:val="single" w:sz="4" w:space="0" w:color="auto"/>
              <w:bottom w:val="single" w:sz="4" w:space="0" w:color="auto"/>
              <w:right w:val="single" w:sz="4" w:space="0" w:color="auto"/>
            </w:tcBorders>
            <w:shd w:val="clear" w:color="000000" w:fill="CCC0DA"/>
            <w:vAlign w:val="center"/>
            <w:hideMark/>
          </w:tcPr>
          <w:p w:rsidR="00DE6679" w:rsidRPr="00A90013" w:rsidRDefault="00DE6679" w:rsidP="00341F16">
            <w:pPr>
              <w:spacing w:before="0"/>
              <w:jc w:val="left"/>
              <w:rPr>
                <w:b/>
                <w:bCs/>
                <w:color w:val="000000"/>
              </w:rPr>
            </w:pPr>
            <w:r w:rsidRPr="00A90013">
              <w:rPr>
                <w:b/>
                <w:bCs/>
                <w:color w:val="000000"/>
              </w:rPr>
              <w:t>Salle de bar du football</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left"/>
              <w:rPr>
                <w:color w:val="000000"/>
                <w:sz w:val="20"/>
                <w:szCs w:val="20"/>
              </w:rPr>
            </w:pPr>
            <w:r w:rsidRPr="00A90013">
              <w:rPr>
                <w:color w:val="000000"/>
                <w:sz w:val="20"/>
                <w:szCs w:val="20"/>
              </w:rPr>
              <w:t> </w:t>
            </w:r>
          </w:p>
        </w:tc>
        <w:tc>
          <w:tcPr>
            <w:tcW w:w="1414" w:type="dxa"/>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 xml:space="preserve">30 euros </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Gratuité</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30 euros</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15 euros</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100 euros</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r>
      <w:tr w:rsidR="007C2580" w:rsidRPr="00A90013" w:rsidTr="007C2580">
        <w:trPr>
          <w:trHeight w:val="394"/>
        </w:trPr>
        <w:tc>
          <w:tcPr>
            <w:tcW w:w="0" w:type="auto"/>
            <w:tcBorders>
              <w:top w:val="nil"/>
              <w:left w:val="single" w:sz="4" w:space="0" w:color="auto"/>
              <w:bottom w:val="single" w:sz="4" w:space="0" w:color="auto"/>
              <w:right w:val="single" w:sz="4" w:space="0" w:color="auto"/>
            </w:tcBorders>
            <w:shd w:val="clear" w:color="000000" w:fill="60497A"/>
            <w:vAlign w:val="center"/>
            <w:hideMark/>
          </w:tcPr>
          <w:p w:rsidR="00DE6679" w:rsidRPr="00A90013" w:rsidRDefault="00DE6679" w:rsidP="00341F16">
            <w:pPr>
              <w:spacing w:before="0"/>
              <w:jc w:val="left"/>
              <w:rPr>
                <w:b/>
                <w:bCs/>
                <w:color w:val="FFFFFF"/>
              </w:rPr>
            </w:pPr>
            <w:r w:rsidRPr="00A90013">
              <w:rPr>
                <w:b/>
                <w:bCs/>
                <w:color w:val="FFFFFF"/>
              </w:rPr>
              <w:t>Boulodrome</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left"/>
              <w:rPr>
                <w:i/>
                <w:iCs/>
                <w:color w:val="FFFFFF"/>
                <w:sz w:val="20"/>
                <w:szCs w:val="20"/>
              </w:rPr>
            </w:pPr>
            <w:r w:rsidRPr="00A90013">
              <w:rPr>
                <w:i/>
                <w:iCs/>
                <w:color w:val="FFFFFF"/>
                <w:sz w:val="20"/>
                <w:szCs w:val="20"/>
              </w:rPr>
              <w:t>si présence des membres du club</w:t>
            </w:r>
          </w:p>
        </w:tc>
        <w:tc>
          <w:tcPr>
            <w:tcW w:w="1414" w:type="dxa"/>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30 euros</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Gratuité</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15 euros</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200 euros</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100 euros</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r>
      <w:tr w:rsidR="007C2580" w:rsidRPr="00A90013" w:rsidTr="007C2580">
        <w:trPr>
          <w:trHeight w:val="394"/>
        </w:trPr>
        <w:tc>
          <w:tcPr>
            <w:tcW w:w="0" w:type="auto"/>
            <w:tcBorders>
              <w:top w:val="nil"/>
              <w:left w:val="single" w:sz="4" w:space="0" w:color="auto"/>
              <w:bottom w:val="single" w:sz="4" w:space="0" w:color="auto"/>
              <w:right w:val="single" w:sz="4" w:space="0" w:color="auto"/>
            </w:tcBorders>
            <w:shd w:val="clear" w:color="000000" w:fill="CCC0DA"/>
            <w:vAlign w:val="center"/>
            <w:hideMark/>
          </w:tcPr>
          <w:p w:rsidR="00DE6679" w:rsidRPr="00A90013" w:rsidRDefault="00DE6679" w:rsidP="00341F16">
            <w:pPr>
              <w:spacing w:before="0"/>
              <w:jc w:val="left"/>
              <w:rPr>
                <w:b/>
                <w:bCs/>
                <w:color w:val="000000"/>
              </w:rPr>
            </w:pPr>
            <w:r w:rsidRPr="00A90013">
              <w:rPr>
                <w:b/>
                <w:bCs/>
                <w:color w:val="000000"/>
              </w:rPr>
              <w:t>Complexe sportif</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left"/>
              <w:rPr>
                <w:color w:val="000000"/>
                <w:sz w:val="20"/>
                <w:szCs w:val="20"/>
              </w:rPr>
            </w:pPr>
            <w:r w:rsidRPr="00A90013">
              <w:rPr>
                <w:color w:val="000000"/>
                <w:sz w:val="20"/>
                <w:szCs w:val="20"/>
              </w:rPr>
              <w:t> </w:t>
            </w:r>
          </w:p>
        </w:tc>
        <w:tc>
          <w:tcPr>
            <w:tcW w:w="1414"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Gratuité</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r>
      <w:tr w:rsidR="007C2580" w:rsidRPr="00A90013" w:rsidTr="007C2580">
        <w:trPr>
          <w:trHeight w:val="394"/>
        </w:trPr>
        <w:tc>
          <w:tcPr>
            <w:tcW w:w="0" w:type="auto"/>
            <w:vMerge w:val="restart"/>
            <w:tcBorders>
              <w:top w:val="nil"/>
              <w:left w:val="single" w:sz="4" w:space="0" w:color="auto"/>
              <w:bottom w:val="single" w:sz="4" w:space="0" w:color="000000"/>
              <w:right w:val="single" w:sz="4" w:space="0" w:color="auto"/>
            </w:tcBorders>
            <w:shd w:val="clear" w:color="000000" w:fill="60497A"/>
            <w:vAlign w:val="center"/>
            <w:hideMark/>
          </w:tcPr>
          <w:p w:rsidR="00DE6679" w:rsidRPr="00A90013" w:rsidRDefault="00DE6679" w:rsidP="00341F16">
            <w:pPr>
              <w:spacing w:before="0"/>
              <w:jc w:val="left"/>
              <w:rPr>
                <w:b/>
                <w:bCs/>
                <w:color w:val="FFFFFF"/>
              </w:rPr>
            </w:pPr>
            <w:r w:rsidRPr="00A90013">
              <w:rPr>
                <w:b/>
                <w:bCs/>
                <w:color w:val="FFFFFF"/>
              </w:rPr>
              <w:t>CCL</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left"/>
              <w:rPr>
                <w:i/>
                <w:iCs/>
                <w:color w:val="FFFFFF"/>
                <w:sz w:val="20"/>
                <w:szCs w:val="20"/>
              </w:rPr>
            </w:pPr>
            <w:r w:rsidRPr="00A90013">
              <w:rPr>
                <w:i/>
                <w:iCs/>
                <w:color w:val="FFFFFF"/>
                <w:sz w:val="20"/>
                <w:szCs w:val="20"/>
              </w:rPr>
              <w:t>location normale</w:t>
            </w:r>
          </w:p>
        </w:tc>
        <w:tc>
          <w:tcPr>
            <w:tcW w:w="1414"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Gratuité</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r>
      <w:tr w:rsidR="007C2580" w:rsidRPr="00A90013" w:rsidTr="007C2580">
        <w:trPr>
          <w:trHeight w:val="394"/>
        </w:trPr>
        <w:tc>
          <w:tcPr>
            <w:tcW w:w="0" w:type="auto"/>
            <w:vMerge/>
            <w:tcBorders>
              <w:top w:val="nil"/>
              <w:left w:val="single" w:sz="4" w:space="0" w:color="auto"/>
              <w:bottom w:val="single" w:sz="4" w:space="0" w:color="000000"/>
              <w:right w:val="single" w:sz="4" w:space="0" w:color="auto"/>
            </w:tcBorders>
            <w:vAlign w:val="center"/>
            <w:hideMark/>
          </w:tcPr>
          <w:p w:rsidR="00DE6679" w:rsidRPr="00A90013" w:rsidRDefault="00DE6679" w:rsidP="00341F16">
            <w:pPr>
              <w:spacing w:before="0"/>
              <w:jc w:val="left"/>
              <w:rPr>
                <w:b/>
                <w:bCs/>
                <w:color w:val="FFFFFF"/>
              </w:rPr>
            </w:pP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left"/>
              <w:rPr>
                <w:i/>
                <w:iCs/>
                <w:color w:val="FFFFFF"/>
                <w:sz w:val="20"/>
                <w:szCs w:val="20"/>
              </w:rPr>
            </w:pPr>
            <w:r w:rsidRPr="00A90013">
              <w:rPr>
                <w:i/>
                <w:iCs/>
                <w:color w:val="FFFFFF"/>
                <w:sz w:val="20"/>
                <w:szCs w:val="20"/>
              </w:rPr>
              <w:t>utilisation annuelle sur la base de trente fois</w:t>
            </w:r>
          </w:p>
        </w:tc>
        <w:tc>
          <w:tcPr>
            <w:tcW w:w="1414"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 </w:t>
            </w:r>
          </w:p>
        </w:tc>
        <w:tc>
          <w:tcPr>
            <w:tcW w:w="0" w:type="auto"/>
            <w:tcBorders>
              <w:top w:val="nil"/>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200 euros</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r>
      <w:tr w:rsidR="007C2580" w:rsidRPr="00A90013" w:rsidTr="007C2580">
        <w:trPr>
          <w:trHeight w:val="394"/>
        </w:trPr>
        <w:tc>
          <w:tcPr>
            <w:tcW w:w="0" w:type="auto"/>
            <w:vMerge w:val="restart"/>
            <w:tcBorders>
              <w:top w:val="nil"/>
              <w:left w:val="single" w:sz="4" w:space="0" w:color="auto"/>
              <w:bottom w:val="single" w:sz="4" w:space="0" w:color="auto"/>
              <w:right w:val="single" w:sz="4" w:space="0" w:color="auto"/>
            </w:tcBorders>
            <w:shd w:val="clear" w:color="000000" w:fill="CCC0DA"/>
            <w:vAlign w:val="center"/>
            <w:hideMark/>
          </w:tcPr>
          <w:p w:rsidR="00DE6679" w:rsidRPr="00A90013" w:rsidRDefault="00DE6679" w:rsidP="00341F16">
            <w:pPr>
              <w:spacing w:before="0"/>
              <w:jc w:val="left"/>
              <w:rPr>
                <w:b/>
                <w:bCs/>
                <w:color w:val="000000"/>
              </w:rPr>
            </w:pPr>
            <w:r w:rsidRPr="00A90013">
              <w:rPr>
                <w:b/>
                <w:bCs/>
                <w:color w:val="000000"/>
              </w:rPr>
              <w:t xml:space="preserve">Salle Evolution Jacques </w:t>
            </w:r>
            <w:proofErr w:type="spellStart"/>
            <w:r w:rsidRPr="00A90013">
              <w:rPr>
                <w:b/>
                <w:bCs/>
                <w:color w:val="000000"/>
              </w:rPr>
              <w:t>Golly</w:t>
            </w:r>
            <w:proofErr w:type="spellEnd"/>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left"/>
              <w:rPr>
                <w:i/>
                <w:iCs/>
                <w:color w:val="000000"/>
              </w:rPr>
            </w:pPr>
            <w:r w:rsidRPr="00A90013">
              <w:rPr>
                <w:i/>
                <w:iCs/>
                <w:color w:val="000000"/>
              </w:rPr>
              <w:t>location normale</w:t>
            </w:r>
          </w:p>
        </w:tc>
        <w:tc>
          <w:tcPr>
            <w:tcW w:w="1414"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Gratuité</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r>
      <w:tr w:rsidR="007C2580" w:rsidRPr="00A90013" w:rsidTr="007C2580">
        <w:trPr>
          <w:trHeight w:val="394"/>
        </w:trPr>
        <w:tc>
          <w:tcPr>
            <w:tcW w:w="0" w:type="auto"/>
            <w:vMerge/>
            <w:tcBorders>
              <w:top w:val="nil"/>
              <w:left w:val="single" w:sz="4" w:space="0" w:color="auto"/>
              <w:bottom w:val="single" w:sz="4" w:space="0" w:color="auto"/>
              <w:right w:val="single" w:sz="4" w:space="0" w:color="auto"/>
            </w:tcBorders>
            <w:vAlign w:val="center"/>
            <w:hideMark/>
          </w:tcPr>
          <w:p w:rsidR="00DE6679" w:rsidRPr="00A90013" w:rsidRDefault="00DE6679" w:rsidP="00341F16">
            <w:pPr>
              <w:spacing w:before="0"/>
              <w:jc w:val="left"/>
              <w:rPr>
                <w:b/>
                <w:bCs/>
                <w:color w:val="000000"/>
              </w:rPr>
            </w:pP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left"/>
              <w:rPr>
                <w:i/>
                <w:iCs/>
              </w:rPr>
            </w:pPr>
            <w:r w:rsidRPr="00A90013">
              <w:rPr>
                <w:i/>
                <w:iCs/>
              </w:rPr>
              <w:t>utilisation annuelle sur la base de trente fois</w:t>
            </w:r>
          </w:p>
        </w:tc>
        <w:tc>
          <w:tcPr>
            <w:tcW w:w="1414"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pPr>
            <w:r w:rsidRPr="00A90013">
              <w:t>200 euros</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 </w:t>
            </w:r>
          </w:p>
        </w:tc>
      </w:tr>
      <w:tr w:rsidR="00DE6679" w:rsidRPr="00A90013" w:rsidTr="007C2580">
        <w:trPr>
          <w:trHeight w:val="394"/>
        </w:trPr>
        <w:tc>
          <w:tcPr>
            <w:tcW w:w="0" w:type="auto"/>
            <w:tcBorders>
              <w:top w:val="nil"/>
              <w:left w:val="nil"/>
              <w:bottom w:val="nil"/>
              <w:right w:val="nil"/>
            </w:tcBorders>
            <w:shd w:val="clear" w:color="auto" w:fill="auto"/>
            <w:vAlign w:val="center"/>
            <w:hideMark/>
          </w:tcPr>
          <w:p w:rsidR="00DE6679" w:rsidRPr="00A90013" w:rsidRDefault="00DE6679" w:rsidP="00341F16">
            <w:pPr>
              <w:spacing w:before="0"/>
              <w:jc w:val="left"/>
              <w:rPr>
                <w:color w:val="000000"/>
              </w:rPr>
            </w:pPr>
          </w:p>
        </w:tc>
        <w:tc>
          <w:tcPr>
            <w:tcW w:w="0" w:type="auto"/>
            <w:tcBorders>
              <w:top w:val="nil"/>
              <w:left w:val="nil"/>
              <w:bottom w:val="nil"/>
              <w:right w:val="nil"/>
            </w:tcBorders>
            <w:shd w:val="clear" w:color="auto" w:fill="auto"/>
            <w:vAlign w:val="center"/>
            <w:hideMark/>
          </w:tcPr>
          <w:p w:rsidR="00DE6679" w:rsidRPr="00A90013" w:rsidRDefault="00DE6679" w:rsidP="00341F16">
            <w:pPr>
              <w:spacing w:before="0"/>
              <w:jc w:val="left"/>
              <w:rPr>
                <w:color w:val="000000"/>
              </w:rPr>
            </w:pPr>
          </w:p>
        </w:tc>
        <w:tc>
          <w:tcPr>
            <w:tcW w:w="1414" w:type="dxa"/>
            <w:tcBorders>
              <w:top w:val="nil"/>
              <w:left w:val="nil"/>
              <w:bottom w:val="nil"/>
              <w:right w:val="nil"/>
            </w:tcBorders>
            <w:shd w:val="clear" w:color="auto" w:fill="auto"/>
            <w:vAlign w:val="center"/>
            <w:hideMark/>
          </w:tcPr>
          <w:p w:rsidR="00DE6679" w:rsidRPr="00A90013" w:rsidRDefault="00DE6679" w:rsidP="00341F16">
            <w:pPr>
              <w:spacing w:before="0"/>
              <w:jc w:val="left"/>
              <w:rPr>
                <w:color w:val="000000"/>
              </w:rPr>
            </w:pPr>
          </w:p>
        </w:tc>
        <w:tc>
          <w:tcPr>
            <w:tcW w:w="0" w:type="auto"/>
            <w:tcBorders>
              <w:top w:val="nil"/>
              <w:left w:val="nil"/>
              <w:bottom w:val="nil"/>
              <w:right w:val="nil"/>
            </w:tcBorders>
            <w:shd w:val="clear" w:color="auto" w:fill="auto"/>
            <w:vAlign w:val="center"/>
            <w:hideMark/>
          </w:tcPr>
          <w:p w:rsidR="00DE6679" w:rsidRPr="00A90013" w:rsidRDefault="00DE6679" w:rsidP="00341F16">
            <w:pPr>
              <w:spacing w:before="0"/>
              <w:jc w:val="left"/>
              <w:rPr>
                <w:color w:val="000000"/>
              </w:rPr>
            </w:pPr>
          </w:p>
        </w:tc>
        <w:tc>
          <w:tcPr>
            <w:tcW w:w="0" w:type="auto"/>
            <w:tcBorders>
              <w:top w:val="nil"/>
              <w:left w:val="nil"/>
              <w:bottom w:val="nil"/>
              <w:right w:val="nil"/>
            </w:tcBorders>
            <w:shd w:val="clear" w:color="auto" w:fill="auto"/>
            <w:vAlign w:val="center"/>
            <w:hideMark/>
          </w:tcPr>
          <w:p w:rsidR="00DE6679" w:rsidRPr="00A90013" w:rsidRDefault="00DE6679" w:rsidP="00341F16">
            <w:pPr>
              <w:spacing w:before="0"/>
              <w:jc w:val="left"/>
              <w:rPr>
                <w:color w:val="000000"/>
              </w:rPr>
            </w:pPr>
          </w:p>
        </w:tc>
        <w:tc>
          <w:tcPr>
            <w:tcW w:w="0" w:type="auto"/>
            <w:tcBorders>
              <w:top w:val="nil"/>
              <w:left w:val="nil"/>
              <w:bottom w:val="nil"/>
              <w:right w:val="nil"/>
            </w:tcBorders>
            <w:shd w:val="clear" w:color="auto" w:fill="auto"/>
            <w:vAlign w:val="center"/>
            <w:hideMark/>
          </w:tcPr>
          <w:p w:rsidR="00DE6679" w:rsidRPr="00A90013" w:rsidRDefault="00DE6679" w:rsidP="00341F16">
            <w:pPr>
              <w:spacing w:before="0"/>
              <w:jc w:val="left"/>
              <w:rPr>
                <w:color w:val="000000"/>
              </w:rPr>
            </w:pPr>
          </w:p>
        </w:tc>
        <w:tc>
          <w:tcPr>
            <w:tcW w:w="0" w:type="auto"/>
            <w:tcBorders>
              <w:top w:val="nil"/>
              <w:left w:val="nil"/>
              <w:bottom w:val="nil"/>
              <w:right w:val="nil"/>
            </w:tcBorders>
            <w:shd w:val="clear" w:color="auto" w:fill="auto"/>
            <w:vAlign w:val="center"/>
            <w:hideMark/>
          </w:tcPr>
          <w:p w:rsidR="00DE6679" w:rsidRPr="00A90013" w:rsidRDefault="00DE6679" w:rsidP="00341F16">
            <w:pPr>
              <w:spacing w:before="0"/>
              <w:jc w:val="left"/>
              <w:rPr>
                <w:color w:val="000000"/>
              </w:rPr>
            </w:pPr>
          </w:p>
        </w:tc>
        <w:tc>
          <w:tcPr>
            <w:tcW w:w="0" w:type="auto"/>
            <w:tcBorders>
              <w:top w:val="nil"/>
              <w:left w:val="nil"/>
              <w:bottom w:val="nil"/>
              <w:right w:val="nil"/>
            </w:tcBorders>
            <w:shd w:val="clear" w:color="auto" w:fill="auto"/>
            <w:vAlign w:val="center"/>
            <w:hideMark/>
          </w:tcPr>
          <w:p w:rsidR="00DE6679" w:rsidRPr="00A90013" w:rsidRDefault="00DE6679" w:rsidP="00341F16">
            <w:pPr>
              <w:spacing w:before="0"/>
              <w:jc w:val="left"/>
              <w:rPr>
                <w:color w:val="000000"/>
              </w:rPr>
            </w:pPr>
          </w:p>
        </w:tc>
        <w:tc>
          <w:tcPr>
            <w:tcW w:w="0" w:type="auto"/>
            <w:tcBorders>
              <w:top w:val="nil"/>
              <w:left w:val="nil"/>
              <w:bottom w:val="nil"/>
              <w:right w:val="nil"/>
            </w:tcBorders>
            <w:shd w:val="clear" w:color="auto" w:fill="auto"/>
            <w:vAlign w:val="center"/>
            <w:hideMark/>
          </w:tcPr>
          <w:p w:rsidR="00DE6679" w:rsidRPr="00A90013" w:rsidRDefault="00DE6679" w:rsidP="00341F16">
            <w:pPr>
              <w:spacing w:before="0"/>
              <w:jc w:val="left"/>
              <w:rPr>
                <w:color w:val="000000"/>
              </w:rPr>
            </w:pPr>
          </w:p>
        </w:tc>
        <w:tc>
          <w:tcPr>
            <w:tcW w:w="1392" w:type="dxa"/>
            <w:tcBorders>
              <w:top w:val="nil"/>
              <w:left w:val="nil"/>
              <w:bottom w:val="nil"/>
              <w:right w:val="nil"/>
            </w:tcBorders>
            <w:shd w:val="clear" w:color="auto" w:fill="auto"/>
            <w:vAlign w:val="center"/>
            <w:hideMark/>
          </w:tcPr>
          <w:p w:rsidR="00DE6679" w:rsidRPr="00A90013" w:rsidRDefault="00DE6679" w:rsidP="00341F16">
            <w:pPr>
              <w:spacing w:before="0"/>
              <w:jc w:val="left"/>
              <w:rPr>
                <w:color w:val="000000"/>
              </w:rPr>
            </w:pPr>
          </w:p>
        </w:tc>
      </w:tr>
      <w:tr w:rsidR="007C2580" w:rsidRPr="00A90013" w:rsidTr="007C2580">
        <w:trPr>
          <w:trHeight w:val="394"/>
        </w:trPr>
        <w:tc>
          <w:tcPr>
            <w:tcW w:w="0" w:type="auto"/>
            <w:tcBorders>
              <w:top w:val="single" w:sz="4" w:space="0" w:color="auto"/>
              <w:left w:val="single" w:sz="4" w:space="0" w:color="auto"/>
              <w:bottom w:val="single" w:sz="4" w:space="0" w:color="auto"/>
              <w:right w:val="nil"/>
            </w:tcBorders>
            <w:shd w:val="clear" w:color="000000" w:fill="60497A"/>
            <w:vAlign w:val="center"/>
            <w:hideMark/>
          </w:tcPr>
          <w:p w:rsidR="00DE6679" w:rsidRPr="00A90013" w:rsidRDefault="00DE6679" w:rsidP="00341F16">
            <w:pPr>
              <w:spacing w:before="0"/>
              <w:jc w:val="left"/>
              <w:rPr>
                <w:b/>
                <w:bCs/>
                <w:color w:val="FFFFFF"/>
              </w:rPr>
            </w:pPr>
            <w:r w:rsidRPr="00A90013">
              <w:rPr>
                <w:b/>
                <w:bCs/>
                <w:color w:val="FFFFFF"/>
              </w:rPr>
              <w:t>Location de sono</w:t>
            </w:r>
          </w:p>
        </w:tc>
        <w:tc>
          <w:tcPr>
            <w:tcW w:w="0" w:type="auto"/>
            <w:tcBorders>
              <w:top w:val="single" w:sz="4" w:space="0" w:color="auto"/>
              <w:left w:val="nil"/>
              <w:bottom w:val="single" w:sz="4" w:space="0" w:color="auto"/>
              <w:right w:val="nil"/>
            </w:tcBorders>
            <w:shd w:val="clear" w:color="000000" w:fill="60497A"/>
            <w:vAlign w:val="center"/>
            <w:hideMark/>
          </w:tcPr>
          <w:p w:rsidR="00DE6679" w:rsidRPr="00A90013" w:rsidRDefault="00DE6679" w:rsidP="00341F16">
            <w:pPr>
              <w:spacing w:before="0"/>
              <w:jc w:val="left"/>
              <w:rPr>
                <w:color w:val="FFFFFF"/>
              </w:rPr>
            </w:pPr>
            <w:r w:rsidRPr="00A90013">
              <w:rPr>
                <w:color w:val="FFFFFF"/>
              </w:rPr>
              <w:t> </w:t>
            </w:r>
          </w:p>
        </w:tc>
        <w:tc>
          <w:tcPr>
            <w:tcW w:w="1414"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single" w:sz="4" w:space="0" w:color="auto"/>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Gratuité</w:t>
            </w:r>
          </w:p>
        </w:tc>
        <w:tc>
          <w:tcPr>
            <w:tcW w:w="0" w:type="auto"/>
            <w:tcBorders>
              <w:top w:val="single" w:sz="4" w:space="0" w:color="auto"/>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single" w:sz="4" w:space="0" w:color="auto"/>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single" w:sz="4" w:space="0" w:color="auto"/>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single" w:sz="4" w:space="0" w:color="auto"/>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100 euros</w:t>
            </w:r>
          </w:p>
        </w:tc>
        <w:tc>
          <w:tcPr>
            <w:tcW w:w="0" w:type="auto"/>
            <w:tcBorders>
              <w:top w:val="single" w:sz="4" w:space="0" w:color="auto"/>
              <w:left w:val="nil"/>
              <w:bottom w:val="single" w:sz="4" w:space="0" w:color="auto"/>
              <w:right w:val="single" w:sz="4" w:space="0" w:color="auto"/>
            </w:tcBorders>
            <w:shd w:val="clear" w:color="000000" w:fill="60497A"/>
            <w:vAlign w:val="center"/>
            <w:hideMark/>
          </w:tcPr>
          <w:p w:rsidR="00DE6679" w:rsidRPr="00A90013" w:rsidRDefault="00DE6679" w:rsidP="00341F16">
            <w:pPr>
              <w:spacing w:before="0"/>
              <w:jc w:val="right"/>
              <w:rPr>
                <w:color w:val="FFFFFF"/>
              </w:rPr>
            </w:pPr>
            <w:r w:rsidRPr="00A90013">
              <w:rPr>
                <w:color w:val="FFFFFF"/>
              </w:rPr>
              <w:t> </w:t>
            </w:r>
          </w:p>
        </w:tc>
        <w:tc>
          <w:tcPr>
            <w:tcW w:w="1392" w:type="dxa"/>
            <w:tcBorders>
              <w:top w:val="single" w:sz="4" w:space="0" w:color="auto"/>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r>
      <w:tr w:rsidR="007C2580" w:rsidRPr="00A90013" w:rsidTr="007C2580">
        <w:trPr>
          <w:trHeight w:val="394"/>
        </w:trPr>
        <w:tc>
          <w:tcPr>
            <w:tcW w:w="0" w:type="auto"/>
            <w:tcBorders>
              <w:top w:val="nil"/>
              <w:left w:val="single" w:sz="4" w:space="0" w:color="auto"/>
              <w:bottom w:val="single" w:sz="4" w:space="0" w:color="auto"/>
              <w:right w:val="nil"/>
            </w:tcBorders>
            <w:shd w:val="clear" w:color="000000" w:fill="CCC0DA"/>
            <w:vAlign w:val="center"/>
            <w:hideMark/>
          </w:tcPr>
          <w:p w:rsidR="00DE6679" w:rsidRPr="00A90013" w:rsidRDefault="00DE6679" w:rsidP="00341F16">
            <w:pPr>
              <w:spacing w:before="0"/>
              <w:jc w:val="left"/>
              <w:rPr>
                <w:b/>
                <w:bCs/>
              </w:rPr>
            </w:pPr>
            <w:r w:rsidRPr="00A90013">
              <w:rPr>
                <w:b/>
                <w:bCs/>
              </w:rPr>
              <w:t>Location du  vidéo projecteur</w:t>
            </w:r>
          </w:p>
        </w:tc>
        <w:tc>
          <w:tcPr>
            <w:tcW w:w="0" w:type="auto"/>
            <w:tcBorders>
              <w:top w:val="nil"/>
              <w:left w:val="nil"/>
              <w:bottom w:val="single" w:sz="4" w:space="0" w:color="auto"/>
              <w:right w:val="nil"/>
            </w:tcBorders>
            <w:shd w:val="clear" w:color="000000" w:fill="CCC0DA"/>
            <w:vAlign w:val="center"/>
            <w:hideMark/>
          </w:tcPr>
          <w:p w:rsidR="00DE6679" w:rsidRPr="00A90013" w:rsidRDefault="00DE6679" w:rsidP="00341F16">
            <w:pPr>
              <w:spacing w:before="0"/>
              <w:jc w:val="left"/>
            </w:pPr>
            <w:r w:rsidRPr="00A90013">
              <w:t> </w:t>
            </w:r>
          </w:p>
        </w:tc>
        <w:tc>
          <w:tcPr>
            <w:tcW w:w="1414" w:type="dxa"/>
            <w:tcBorders>
              <w:top w:val="nil"/>
              <w:left w:val="single" w:sz="4" w:space="0" w:color="auto"/>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pPr>
            <w:r w:rsidRPr="00A90013">
              <w:t>Gratuité</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pPr>
            <w:r w:rsidRPr="00A90013">
              <w:t>100 euros</w:t>
            </w:r>
          </w:p>
        </w:tc>
        <w:tc>
          <w:tcPr>
            <w:tcW w:w="0" w:type="auto"/>
            <w:tcBorders>
              <w:top w:val="nil"/>
              <w:left w:val="nil"/>
              <w:bottom w:val="single" w:sz="4" w:space="0" w:color="auto"/>
              <w:right w:val="single" w:sz="4" w:space="0" w:color="auto"/>
            </w:tcBorders>
            <w:shd w:val="clear" w:color="000000" w:fill="CCC0DA"/>
            <w:vAlign w:val="center"/>
            <w:hideMark/>
          </w:tcPr>
          <w:p w:rsidR="00DE6679" w:rsidRPr="00A90013" w:rsidRDefault="00DE6679" w:rsidP="00341F16">
            <w:pPr>
              <w:spacing w:before="0"/>
              <w:jc w:val="right"/>
            </w:pPr>
            <w:r w:rsidRPr="00A90013">
              <w:t> </w:t>
            </w:r>
          </w:p>
        </w:tc>
        <w:tc>
          <w:tcPr>
            <w:tcW w:w="1392" w:type="dxa"/>
            <w:tcBorders>
              <w:top w:val="nil"/>
              <w:left w:val="nil"/>
              <w:bottom w:val="single" w:sz="4" w:space="0" w:color="auto"/>
              <w:right w:val="single" w:sz="4" w:space="0" w:color="auto"/>
            </w:tcBorders>
            <w:shd w:val="clear" w:color="000000" w:fill="A6A6A6"/>
            <w:vAlign w:val="center"/>
            <w:hideMark/>
          </w:tcPr>
          <w:p w:rsidR="00DE6679" w:rsidRPr="00A90013" w:rsidRDefault="00DE6679" w:rsidP="00341F16">
            <w:pPr>
              <w:spacing w:before="0"/>
              <w:jc w:val="center"/>
              <w:rPr>
                <w:color w:val="000000"/>
              </w:rPr>
            </w:pPr>
            <w:r w:rsidRPr="00A90013">
              <w:rPr>
                <w:color w:val="000000"/>
              </w:rPr>
              <w:t>/</w:t>
            </w:r>
          </w:p>
        </w:tc>
      </w:tr>
    </w:tbl>
    <w:p w:rsidR="00DE6679" w:rsidRPr="00A90013" w:rsidRDefault="00DE6679" w:rsidP="00CE4515">
      <w:pPr>
        <w:tabs>
          <w:tab w:val="left" w:pos="1440"/>
        </w:tabs>
        <w:sectPr w:rsidR="00DE6679" w:rsidRPr="00A90013" w:rsidSect="00DE6679">
          <w:pgSz w:w="16838" w:h="11906" w:orient="landscape"/>
          <w:pgMar w:top="1418" w:right="794" w:bottom="1418" w:left="794" w:header="720" w:footer="210" w:gutter="0"/>
          <w:pgNumType w:start="1"/>
          <w:cols w:space="720"/>
          <w:docGrid w:linePitch="299"/>
        </w:sectPr>
      </w:pPr>
    </w:p>
    <w:p w:rsidR="00DE6679" w:rsidRPr="00A90013" w:rsidRDefault="00341F16" w:rsidP="00CE4515">
      <w:pPr>
        <w:tabs>
          <w:tab w:val="left" w:pos="1440"/>
        </w:tabs>
      </w:pPr>
      <w:r w:rsidRPr="00A90013">
        <w:lastRenderedPageBreak/>
        <w:t xml:space="preserve">Monsieur le Maire expose également que la Commune est sollicitée parle </w:t>
      </w:r>
      <w:r w:rsidR="00C668AA" w:rsidRPr="00A90013">
        <w:t xml:space="preserve">le </w:t>
      </w:r>
      <w:r w:rsidRPr="00A90013">
        <w:t>Comité des Œuvres Sociales de Terres de Montaigu pour la mise en place d’un tarif préférentiel dans le cadre de la saison culturelle 2020-2021</w:t>
      </w:r>
      <w:r w:rsidR="002E2E01" w:rsidRPr="00A90013">
        <w:t xml:space="preserve"> au profit des agents communaux et intercommunaux membres.</w:t>
      </w:r>
    </w:p>
    <w:p w:rsidR="002E2E01" w:rsidRPr="00A90013" w:rsidRDefault="002E2E01" w:rsidP="00CE4515">
      <w:pPr>
        <w:tabs>
          <w:tab w:val="left" w:pos="1440"/>
        </w:tabs>
      </w:pPr>
      <w:r w:rsidRPr="00A90013">
        <w:t>La commission finances propose de leur appliquer le tarif réduit soi</w:t>
      </w:r>
      <w:r w:rsidR="00C668AA" w:rsidRPr="00A90013">
        <w:t>t</w:t>
      </w:r>
      <w:r w:rsidRPr="00A90013">
        <w:t xml:space="preserve"> 12 euros par spectacle.</w:t>
      </w:r>
    </w:p>
    <w:p w:rsidR="00341F16" w:rsidRPr="00A90013" w:rsidRDefault="00CE4515" w:rsidP="00C668AA">
      <w:pPr>
        <w:rPr>
          <w:b/>
        </w:rPr>
      </w:pPr>
      <w:r w:rsidRPr="00A90013">
        <w:rPr>
          <w:rFonts w:cs="Arial"/>
          <w:b/>
        </w:rPr>
        <w:t xml:space="preserve">Sur proposition de Monsieur Le Maire, Le Conseil Municipal </w:t>
      </w:r>
      <w:r w:rsidR="00342881" w:rsidRPr="00A90013">
        <w:rPr>
          <w:b/>
        </w:rPr>
        <w:t>décide à l’unanimité</w:t>
      </w:r>
      <w:r w:rsidR="00341F16" w:rsidRPr="00A90013">
        <w:rPr>
          <w:b/>
        </w:rPr>
        <w:t> :</w:t>
      </w:r>
    </w:p>
    <w:p w:rsidR="00CE4515" w:rsidRPr="00A90013" w:rsidRDefault="00CE4515" w:rsidP="00C668AA">
      <w:pPr>
        <w:pStyle w:val="Paragraphedeliste"/>
        <w:numPr>
          <w:ilvl w:val="0"/>
          <w:numId w:val="6"/>
        </w:numPr>
        <w:jc w:val="both"/>
        <w:rPr>
          <w:rFonts w:asciiTheme="majorHAnsi" w:hAnsiTheme="majorHAnsi" w:cs="Arial"/>
          <w:b/>
        </w:rPr>
      </w:pPr>
      <w:r w:rsidRPr="00A90013">
        <w:rPr>
          <w:rFonts w:asciiTheme="majorHAnsi" w:hAnsiTheme="majorHAnsi" w:cs="Arial"/>
          <w:b/>
        </w:rPr>
        <w:t>d’adopter les tarifs pour</w:t>
      </w:r>
      <w:r w:rsidR="00341F16" w:rsidRPr="00A90013">
        <w:rPr>
          <w:rFonts w:asciiTheme="majorHAnsi" w:hAnsiTheme="majorHAnsi" w:cs="Arial"/>
          <w:b/>
        </w:rPr>
        <w:t xml:space="preserve"> 2021 tels qu’exposés en séance,</w:t>
      </w:r>
    </w:p>
    <w:p w:rsidR="00341F16" w:rsidRPr="00A90013" w:rsidRDefault="00341F16" w:rsidP="00C668AA">
      <w:pPr>
        <w:pStyle w:val="Paragraphedeliste"/>
        <w:numPr>
          <w:ilvl w:val="0"/>
          <w:numId w:val="6"/>
        </w:numPr>
        <w:jc w:val="both"/>
        <w:rPr>
          <w:rFonts w:asciiTheme="majorHAnsi" w:hAnsiTheme="majorHAnsi" w:cs="Arial"/>
          <w:b/>
        </w:rPr>
      </w:pPr>
      <w:r w:rsidRPr="00A90013">
        <w:rPr>
          <w:rFonts w:asciiTheme="majorHAnsi" w:hAnsiTheme="majorHAnsi" w:cs="Arial"/>
          <w:b/>
        </w:rPr>
        <w:t>de préciser que le tarif réduit instauré pour la saison culturelle 2020-2021 par délibération n°DEL081CSPB200831 en date du 31 août 2020 soit étendu aux membres du Comité des Œuvres</w:t>
      </w:r>
      <w:r w:rsidR="00C668AA" w:rsidRPr="00A90013">
        <w:rPr>
          <w:rFonts w:asciiTheme="majorHAnsi" w:hAnsiTheme="majorHAnsi" w:cs="Arial"/>
          <w:b/>
        </w:rPr>
        <w:t xml:space="preserve"> Sociales de Terres de Montaigu,</w:t>
      </w:r>
    </w:p>
    <w:p w:rsidR="00341F16" w:rsidRPr="00A90013" w:rsidRDefault="00341F16" w:rsidP="00C668AA">
      <w:pPr>
        <w:pStyle w:val="Paragraphedeliste"/>
        <w:numPr>
          <w:ilvl w:val="0"/>
          <w:numId w:val="6"/>
        </w:numPr>
        <w:jc w:val="both"/>
        <w:rPr>
          <w:rFonts w:asciiTheme="majorHAnsi" w:hAnsiTheme="majorHAnsi" w:cs="Arial"/>
          <w:b/>
        </w:rPr>
      </w:pPr>
      <w:r w:rsidRPr="00A90013">
        <w:rPr>
          <w:rFonts w:asciiTheme="majorHAnsi" w:hAnsiTheme="majorHAnsi" w:cs="Arial"/>
          <w:b/>
        </w:rPr>
        <w:t>D’autoriser Monsieur le Maire à prendre toute</w:t>
      </w:r>
      <w:r w:rsidR="002E2E01" w:rsidRPr="00A90013">
        <w:rPr>
          <w:rFonts w:asciiTheme="majorHAnsi" w:hAnsiTheme="majorHAnsi" w:cs="Arial"/>
          <w:b/>
        </w:rPr>
        <w:t>s</w:t>
      </w:r>
      <w:r w:rsidRPr="00A90013">
        <w:rPr>
          <w:rFonts w:asciiTheme="majorHAnsi" w:hAnsiTheme="majorHAnsi" w:cs="Arial"/>
          <w:b/>
        </w:rPr>
        <w:t xml:space="preserve"> décisions et signer tous documents nécessaires à l’exécution de la présente délibération.</w:t>
      </w:r>
    </w:p>
    <w:p w:rsidR="00042E0E" w:rsidRPr="00A90013" w:rsidRDefault="00042E0E" w:rsidP="00042E0E">
      <w:pPr>
        <w:keepNext/>
        <w:numPr>
          <w:ilvl w:val="0"/>
          <w:numId w:val="3"/>
        </w:numPr>
        <w:pBdr>
          <w:top w:val="nil"/>
          <w:left w:val="nil"/>
          <w:bottom w:val="nil"/>
          <w:right w:val="nil"/>
          <w:between w:val="nil"/>
        </w:pBdr>
        <w:spacing w:before="240"/>
        <w:rPr>
          <w:b/>
          <w:color w:val="000000"/>
          <w:u w:val="single"/>
        </w:rPr>
      </w:pPr>
      <w:r w:rsidRPr="00A90013">
        <w:rPr>
          <w:b/>
          <w:color w:val="000000"/>
          <w:u w:val="single"/>
        </w:rPr>
        <w:t>Ressources humaines – mise à disposition d’un agent</w:t>
      </w:r>
      <w:r w:rsidR="00E5281F" w:rsidRPr="00A90013">
        <w:rPr>
          <w:b/>
          <w:color w:val="000000"/>
          <w:u w:val="single"/>
        </w:rPr>
        <w:t xml:space="preserve"> communal pour la tenue du site de compostage</w:t>
      </w:r>
    </w:p>
    <w:p w:rsidR="00042E0E" w:rsidRPr="00A90013" w:rsidRDefault="00042E0E" w:rsidP="00042E0E">
      <w:pPr>
        <w:rPr>
          <w:i/>
        </w:rPr>
      </w:pPr>
      <w:r w:rsidRPr="00A90013">
        <w:rPr>
          <w:i/>
        </w:rPr>
        <w:t>Vu le code général des collectivités territoriales,</w:t>
      </w:r>
    </w:p>
    <w:p w:rsidR="00042E0E" w:rsidRPr="00A90013" w:rsidRDefault="00042E0E" w:rsidP="00042E0E">
      <w:pPr>
        <w:rPr>
          <w:i/>
        </w:rPr>
      </w:pPr>
      <w:r w:rsidRPr="00A90013">
        <w:rPr>
          <w:i/>
        </w:rPr>
        <w:t>Vu la loi n° 83-634 du 13 juillet 1983 modifiée, relative aux droits et obligations des fonctionnaires,</w:t>
      </w:r>
    </w:p>
    <w:p w:rsidR="00042E0E" w:rsidRPr="00A90013" w:rsidRDefault="00042E0E" w:rsidP="00042E0E">
      <w:pPr>
        <w:rPr>
          <w:i/>
        </w:rPr>
      </w:pPr>
      <w:r w:rsidRPr="00A90013">
        <w:rPr>
          <w:i/>
        </w:rPr>
        <w:t>Vu la loi n° 84-53 du 26 janvier 1984 modifiée, portant dispositions statutaires relatives à la Fonction Publique Territoriale,</w:t>
      </w:r>
    </w:p>
    <w:p w:rsidR="00042E0E" w:rsidRPr="00A90013" w:rsidRDefault="00042E0E" w:rsidP="00042E0E">
      <w:pPr>
        <w:rPr>
          <w:i/>
        </w:rPr>
      </w:pPr>
      <w:r w:rsidRPr="00A90013">
        <w:rPr>
          <w:i/>
        </w:rPr>
        <w:t>Vu le décret n° 2008-580 du 18 juin 2008 relatif au régime de la mise à disposition applicable aux collectivités territoriales et aux établissements publics administratifs locaux,</w:t>
      </w:r>
    </w:p>
    <w:p w:rsidR="00042E0E" w:rsidRPr="00A90013" w:rsidRDefault="00042E0E" w:rsidP="00042E0E">
      <w:pPr>
        <w:rPr>
          <w:i/>
        </w:rPr>
      </w:pPr>
      <w:r w:rsidRPr="00A90013">
        <w:rPr>
          <w:i/>
        </w:rPr>
        <w:t xml:space="preserve">Vu l’accord de Monsieur ROUSSEAU Anthony, employé en qualité d’Adjoint Technique Principal de 1ère Classe pour sa mise à disposition, par courrier du </w:t>
      </w:r>
      <w:r w:rsidR="003C6560" w:rsidRPr="00A90013">
        <w:rPr>
          <w:i/>
        </w:rPr>
        <w:t>12 novembre 2020</w:t>
      </w:r>
      <w:r w:rsidRPr="00A90013">
        <w:rPr>
          <w:i/>
        </w:rPr>
        <w:t>,</w:t>
      </w:r>
    </w:p>
    <w:p w:rsidR="00042E0E" w:rsidRPr="00A90013" w:rsidRDefault="00042E0E" w:rsidP="00042E0E">
      <w:pPr>
        <w:rPr>
          <w:rFonts w:cs="Arial"/>
        </w:rPr>
      </w:pPr>
      <w:r w:rsidRPr="00A90013">
        <w:rPr>
          <w:rFonts w:cs="Arial"/>
        </w:rPr>
        <w:t>Monsieur Le Maire expose que dans le cadre de sa compétence relative à la collecte des déchets, Terres de Montaigu - Communauté de Communes Montaigu - Rocheservière gère le site de compostage présent sur la Commune de Saint-</w:t>
      </w:r>
      <w:proofErr w:type="spellStart"/>
      <w:r w:rsidRPr="00A90013">
        <w:rPr>
          <w:rFonts w:cs="Arial"/>
        </w:rPr>
        <w:t>Philbert</w:t>
      </w:r>
      <w:proofErr w:type="spellEnd"/>
      <w:r w:rsidRPr="00A90013">
        <w:rPr>
          <w:rFonts w:cs="Arial"/>
        </w:rPr>
        <w:t>-de-</w:t>
      </w:r>
      <w:proofErr w:type="spellStart"/>
      <w:r w:rsidRPr="00A90013">
        <w:rPr>
          <w:rFonts w:cs="Arial"/>
        </w:rPr>
        <w:t>Bouaine</w:t>
      </w:r>
      <w:proofErr w:type="spellEnd"/>
      <w:r w:rsidRPr="00A90013">
        <w:rPr>
          <w:rFonts w:cs="Arial"/>
        </w:rPr>
        <w:t xml:space="preserve">. </w:t>
      </w:r>
    </w:p>
    <w:p w:rsidR="00042E0E" w:rsidRPr="00A90013" w:rsidRDefault="00042E0E" w:rsidP="00042E0E">
      <w:pPr>
        <w:rPr>
          <w:rFonts w:cs="Arial"/>
        </w:rPr>
      </w:pPr>
      <w:r w:rsidRPr="00A90013">
        <w:rPr>
          <w:rFonts w:cs="Arial"/>
        </w:rPr>
        <w:t>Dans ce cadre, il est nécessaire de mettre à disposition un agent communal pour l’accueil, la préparation, le rangement et le nettoyage du site de compostage</w:t>
      </w:r>
      <w:r w:rsidR="003C6560" w:rsidRPr="00A90013">
        <w:rPr>
          <w:rFonts w:cs="Arial"/>
        </w:rPr>
        <w:t>, à raison de deux heures par semaine,</w:t>
      </w:r>
      <w:r w:rsidRPr="00A90013">
        <w:rPr>
          <w:rFonts w:cs="Arial"/>
        </w:rPr>
        <w:t xml:space="preserve"> pour une durée de dix-huit mois à compter du 01</w:t>
      </w:r>
      <w:r w:rsidRPr="00A90013">
        <w:rPr>
          <w:rFonts w:cs="Arial"/>
          <w:vertAlign w:val="superscript"/>
        </w:rPr>
        <w:t>ier</w:t>
      </w:r>
      <w:r w:rsidRPr="00A90013">
        <w:rPr>
          <w:rFonts w:cs="Arial"/>
        </w:rPr>
        <w:t xml:space="preserve"> </w:t>
      </w:r>
      <w:r w:rsidR="003C6560" w:rsidRPr="00A90013">
        <w:rPr>
          <w:rFonts w:cs="Arial"/>
        </w:rPr>
        <w:t>juillet 2020.</w:t>
      </w:r>
    </w:p>
    <w:p w:rsidR="00042E0E" w:rsidRPr="00A90013" w:rsidRDefault="00042E0E" w:rsidP="003C6560">
      <w:pPr>
        <w:spacing w:before="0"/>
        <w:rPr>
          <w:rFonts w:cs="Arial"/>
          <w:b/>
        </w:rPr>
      </w:pPr>
      <w:r w:rsidRPr="00A90013">
        <w:rPr>
          <w:rFonts w:cs="Arial"/>
          <w:b/>
        </w:rPr>
        <w:t xml:space="preserve">Sur proposition de Monsieur Le Maire, le Conseil Municipal </w:t>
      </w:r>
      <w:r w:rsidR="00342881" w:rsidRPr="00A90013">
        <w:rPr>
          <w:b/>
        </w:rPr>
        <w:t xml:space="preserve">décide à l’unanimité </w:t>
      </w:r>
      <w:r w:rsidRPr="00A90013">
        <w:rPr>
          <w:rFonts w:cs="Arial"/>
          <w:b/>
        </w:rPr>
        <w:t>de :</w:t>
      </w:r>
    </w:p>
    <w:p w:rsidR="00042E0E" w:rsidRPr="00A90013" w:rsidRDefault="00042E0E" w:rsidP="003C6560">
      <w:pPr>
        <w:pStyle w:val="Paragraphedeliste"/>
        <w:numPr>
          <w:ilvl w:val="0"/>
          <w:numId w:val="10"/>
        </w:numPr>
        <w:spacing w:before="120" w:after="120" w:line="240" w:lineRule="auto"/>
        <w:ind w:left="714" w:hanging="357"/>
        <w:contextualSpacing w:val="0"/>
        <w:jc w:val="both"/>
        <w:rPr>
          <w:rFonts w:asciiTheme="majorHAnsi" w:hAnsiTheme="majorHAnsi" w:cs="Arial"/>
          <w:b/>
        </w:rPr>
      </w:pPr>
      <w:r w:rsidRPr="00A90013">
        <w:rPr>
          <w:rFonts w:asciiTheme="majorHAnsi" w:hAnsiTheme="majorHAnsi" w:cs="Arial"/>
          <w:b/>
        </w:rPr>
        <w:t xml:space="preserve">De mettre à disposition </w:t>
      </w:r>
      <w:r w:rsidRPr="00A90013">
        <w:rPr>
          <w:rFonts w:asciiTheme="majorHAnsi" w:hAnsiTheme="majorHAnsi"/>
          <w:b/>
        </w:rPr>
        <w:t>ROUSSEAU Anthony, employé en qualité d’Adjoint Technique</w:t>
      </w:r>
      <w:r w:rsidRPr="00A90013">
        <w:rPr>
          <w:rFonts w:asciiTheme="majorHAnsi" w:hAnsiTheme="majorHAnsi"/>
          <w:b/>
          <w:i/>
        </w:rPr>
        <w:t xml:space="preserve"> Principal de 1ère Classe, au profit de Terres de Montaigu - Communauté de Co</w:t>
      </w:r>
      <w:r w:rsidR="003C6560" w:rsidRPr="00A90013">
        <w:rPr>
          <w:rFonts w:asciiTheme="majorHAnsi" w:hAnsiTheme="majorHAnsi"/>
          <w:b/>
          <w:i/>
        </w:rPr>
        <w:t>mmunes Montaigu - Rocheservière</w:t>
      </w:r>
      <w:r w:rsidRPr="00A90013">
        <w:rPr>
          <w:rFonts w:asciiTheme="majorHAnsi" w:hAnsiTheme="majorHAnsi"/>
          <w:b/>
          <w:i/>
        </w:rPr>
        <w:t>,</w:t>
      </w:r>
      <w:r w:rsidRPr="00A90013">
        <w:rPr>
          <w:rFonts w:asciiTheme="majorHAnsi" w:hAnsiTheme="majorHAnsi" w:cs="Arial"/>
          <w:b/>
        </w:rPr>
        <w:t xml:space="preserve"> pour une durée de dix-huit mois à compter du 01</w:t>
      </w:r>
      <w:r w:rsidRPr="00A90013">
        <w:rPr>
          <w:rFonts w:asciiTheme="majorHAnsi" w:hAnsiTheme="majorHAnsi" w:cs="Arial"/>
          <w:b/>
          <w:vertAlign w:val="superscript"/>
        </w:rPr>
        <w:t>ier</w:t>
      </w:r>
      <w:r w:rsidRPr="00A90013">
        <w:rPr>
          <w:rFonts w:asciiTheme="majorHAnsi" w:hAnsiTheme="majorHAnsi" w:cs="Arial"/>
          <w:b/>
        </w:rPr>
        <w:t xml:space="preserve"> janvier 20</w:t>
      </w:r>
      <w:r w:rsidR="003C6560" w:rsidRPr="00A90013">
        <w:rPr>
          <w:rFonts w:asciiTheme="majorHAnsi" w:hAnsiTheme="majorHAnsi" w:cs="Arial"/>
          <w:b/>
        </w:rPr>
        <w:t>20</w:t>
      </w:r>
      <w:r w:rsidRPr="00A90013">
        <w:rPr>
          <w:rFonts w:asciiTheme="majorHAnsi" w:hAnsiTheme="majorHAnsi" w:cs="Arial"/>
          <w:b/>
        </w:rPr>
        <w:t>, dans le cadre de la gestion du site de compostage présent sur la Commune de Saint-</w:t>
      </w:r>
      <w:proofErr w:type="spellStart"/>
      <w:r w:rsidRPr="00A90013">
        <w:rPr>
          <w:rFonts w:asciiTheme="majorHAnsi" w:hAnsiTheme="majorHAnsi" w:cs="Arial"/>
          <w:b/>
        </w:rPr>
        <w:t>Philbert</w:t>
      </w:r>
      <w:proofErr w:type="spellEnd"/>
      <w:r w:rsidRPr="00A90013">
        <w:rPr>
          <w:rFonts w:asciiTheme="majorHAnsi" w:hAnsiTheme="majorHAnsi" w:cs="Arial"/>
          <w:b/>
        </w:rPr>
        <w:t>-de-</w:t>
      </w:r>
      <w:proofErr w:type="spellStart"/>
      <w:r w:rsidRPr="00A90013">
        <w:rPr>
          <w:rFonts w:asciiTheme="majorHAnsi" w:hAnsiTheme="majorHAnsi" w:cs="Arial"/>
          <w:b/>
        </w:rPr>
        <w:t>Bouaine</w:t>
      </w:r>
      <w:proofErr w:type="spellEnd"/>
      <w:r w:rsidRPr="00A90013">
        <w:rPr>
          <w:rFonts w:asciiTheme="majorHAnsi" w:hAnsiTheme="majorHAnsi" w:cs="Arial"/>
          <w:b/>
        </w:rPr>
        <w:t>,</w:t>
      </w:r>
    </w:p>
    <w:p w:rsidR="00042E0E" w:rsidRPr="00A90013" w:rsidRDefault="00042E0E" w:rsidP="003C6560">
      <w:pPr>
        <w:numPr>
          <w:ilvl w:val="0"/>
          <w:numId w:val="10"/>
        </w:numPr>
        <w:spacing w:after="120"/>
        <w:ind w:left="714" w:hanging="357"/>
        <w:rPr>
          <w:rFonts w:asciiTheme="majorHAnsi" w:hAnsiTheme="majorHAnsi" w:cs="Arial"/>
          <w:b/>
        </w:rPr>
      </w:pPr>
      <w:r w:rsidRPr="00A90013">
        <w:rPr>
          <w:rFonts w:asciiTheme="majorHAnsi" w:hAnsiTheme="majorHAnsi" w:cs="Arial"/>
          <w:b/>
        </w:rPr>
        <w:t>De conclure avec Terres de Montaigu - Communauté de Communes Montaigu - Rocheservière une convention de mise à disposition selon le modèle joint en annexe de la présente délibération,</w:t>
      </w:r>
    </w:p>
    <w:p w:rsidR="00FA0071" w:rsidRPr="00A90013" w:rsidRDefault="00042E0E" w:rsidP="003C6560">
      <w:pPr>
        <w:pStyle w:val="Paragraphedeliste"/>
        <w:numPr>
          <w:ilvl w:val="0"/>
          <w:numId w:val="10"/>
        </w:numPr>
        <w:jc w:val="both"/>
        <w:rPr>
          <w:rFonts w:asciiTheme="majorHAnsi" w:hAnsiTheme="majorHAnsi" w:cs="Arial"/>
          <w:b/>
        </w:rPr>
      </w:pPr>
      <w:r w:rsidRPr="00A90013">
        <w:rPr>
          <w:rFonts w:asciiTheme="majorHAnsi" w:hAnsiTheme="majorHAnsi" w:cs="Arial"/>
          <w:b/>
        </w:rPr>
        <w:t>D’autoriser Monsieur Le Maire à prendre toute décision et signer tous documents nécessaires à la mise en œuvre de la présente décision</w:t>
      </w:r>
      <w:r w:rsidR="00FA0071" w:rsidRPr="00A90013">
        <w:rPr>
          <w:rFonts w:asciiTheme="majorHAnsi" w:hAnsiTheme="majorHAnsi" w:cs="Arial"/>
          <w:b/>
        </w:rPr>
        <w:t>.</w:t>
      </w:r>
    </w:p>
    <w:p w:rsidR="00042E0E" w:rsidRPr="00A90013" w:rsidRDefault="00FA0071" w:rsidP="00FA0071">
      <w:pPr>
        <w:rPr>
          <w:rFonts w:asciiTheme="majorHAnsi" w:eastAsiaTheme="minorHAnsi" w:hAnsiTheme="majorHAnsi" w:cs="Arial"/>
          <w:b/>
          <w:lang w:eastAsia="en-US"/>
        </w:rPr>
      </w:pPr>
      <w:r w:rsidRPr="00A90013">
        <w:rPr>
          <w:rFonts w:asciiTheme="majorHAnsi" w:hAnsiTheme="majorHAnsi" w:cs="Arial"/>
          <w:b/>
        </w:rPr>
        <w:br w:type="page"/>
      </w:r>
    </w:p>
    <w:p w:rsidR="005D0198" w:rsidRPr="00A90013" w:rsidRDefault="005D0198" w:rsidP="005D0198">
      <w:pPr>
        <w:keepNext/>
        <w:numPr>
          <w:ilvl w:val="0"/>
          <w:numId w:val="3"/>
        </w:numPr>
        <w:pBdr>
          <w:top w:val="nil"/>
          <w:left w:val="nil"/>
          <w:bottom w:val="nil"/>
          <w:right w:val="nil"/>
          <w:between w:val="nil"/>
        </w:pBdr>
        <w:spacing w:before="240"/>
        <w:rPr>
          <w:b/>
          <w:color w:val="000000"/>
          <w:u w:val="single"/>
        </w:rPr>
      </w:pPr>
      <w:r w:rsidRPr="00A90013">
        <w:rPr>
          <w:b/>
          <w:color w:val="000000"/>
          <w:u w:val="single"/>
        </w:rPr>
        <w:lastRenderedPageBreak/>
        <w:t xml:space="preserve">Administration générale - </w:t>
      </w:r>
      <w:proofErr w:type="spellStart"/>
      <w:r w:rsidRPr="00A90013">
        <w:rPr>
          <w:b/>
          <w:color w:val="000000"/>
          <w:u w:val="single"/>
        </w:rPr>
        <w:t>SyDEV</w:t>
      </w:r>
      <w:proofErr w:type="spellEnd"/>
      <w:r w:rsidRPr="00A90013">
        <w:rPr>
          <w:b/>
          <w:color w:val="000000"/>
          <w:u w:val="single"/>
        </w:rPr>
        <w:t xml:space="preserve"> – </w:t>
      </w:r>
      <w:r w:rsidR="00BE2D5A" w:rsidRPr="00A90013">
        <w:rPr>
          <w:b/>
          <w:color w:val="000000"/>
          <w:u w:val="single"/>
        </w:rPr>
        <w:t>présentation</w:t>
      </w:r>
      <w:r w:rsidRPr="00A90013">
        <w:rPr>
          <w:b/>
          <w:color w:val="000000"/>
          <w:u w:val="single"/>
        </w:rPr>
        <w:t xml:space="preserve"> du rapport d’activité 2019</w:t>
      </w:r>
    </w:p>
    <w:p w:rsidR="005D0198" w:rsidRPr="00A90013" w:rsidRDefault="005D0198" w:rsidP="005D0198">
      <w:pPr>
        <w:rPr>
          <w:i/>
        </w:rPr>
      </w:pPr>
      <w:r w:rsidRPr="00A90013">
        <w:rPr>
          <w:i/>
        </w:rPr>
        <w:t>Vu le Code Général des Collectivités Territoriales, notamment ses articles L5211-39 et D.2224-3,</w:t>
      </w:r>
    </w:p>
    <w:p w:rsidR="005D0198" w:rsidRPr="00A90013" w:rsidRDefault="005D0198" w:rsidP="005D0198">
      <w:r w:rsidRPr="00A90013">
        <w:t>Conformément aux dispositions du Code Général des Collectivités Territoriales précitées, Monsieur Le Maire présente en séance le rapport annuel d’activité du SYDEV pour l’année 2019.</w:t>
      </w:r>
    </w:p>
    <w:p w:rsidR="005D0198" w:rsidRPr="00A90013" w:rsidRDefault="005D0198" w:rsidP="005D0198">
      <w:r w:rsidRPr="00A90013">
        <w:t>Monsieur Le Maire rappelle que le présent rapport a fait l’objet d’une transmission à l’ensemble des membres du Conseil Municipal avec la notice explicative.</w:t>
      </w:r>
    </w:p>
    <w:p w:rsidR="005D0198" w:rsidRPr="00A90013" w:rsidRDefault="005D0198" w:rsidP="005D0198">
      <w:pPr>
        <w:rPr>
          <w:b/>
        </w:rPr>
      </w:pPr>
      <w:r w:rsidRPr="00A90013">
        <w:rPr>
          <w:b/>
        </w:rPr>
        <w:t xml:space="preserve">Sur proposition de Monsieur Le Maire, le Conseil Municipal </w:t>
      </w:r>
      <w:r w:rsidR="00342881" w:rsidRPr="00A90013">
        <w:rPr>
          <w:b/>
        </w:rPr>
        <w:t>prend</w:t>
      </w:r>
      <w:r w:rsidRPr="00A90013">
        <w:rPr>
          <w:b/>
        </w:rPr>
        <w:t xml:space="preserve"> acte du rapport d’activité annuel du </w:t>
      </w:r>
      <w:proofErr w:type="spellStart"/>
      <w:r w:rsidRPr="00A90013">
        <w:rPr>
          <w:b/>
        </w:rPr>
        <w:t>SyDEV</w:t>
      </w:r>
      <w:proofErr w:type="spellEnd"/>
      <w:r w:rsidRPr="00A90013">
        <w:rPr>
          <w:b/>
        </w:rPr>
        <w:t xml:space="preserve"> pour l’année 2019.</w:t>
      </w:r>
    </w:p>
    <w:p w:rsidR="00BE2D5A" w:rsidRPr="00A90013" w:rsidRDefault="00BE2D5A" w:rsidP="00BE2D5A">
      <w:pPr>
        <w:keepNext/>
        <w:numPr>
          <w:ilvl w:val="0"/>
          <w:numId w:val="3"/>
        </w:numPr>
        <w:pBdr>
          <w:top w:val="nil"/>
          <w:left w:val="nil"/>
          <w:bottom w:val="nil"/>
          <w:right w:val="nil"/>
          <w:between w:val="nil"/>
        </w:pBdr>
        <w:spacing w:before="240"/>
        <w:rPr>
          <w:b/>
          <w:color w:val="000000"/>
          <w:u w:val="single"/>
        </w:rPr>
      </w:pPr>
      <w:r w:rsidRPr="00A90013">
        <w:rPr>
          <w:b/>
          <w:color w:val="000000"/>
          <w:u w:val="single"/>
        </w:rPr>
        <w:t xml:space="preserve">Administration générale - </w:t>
      </w:r>
      <w:proofErr w:type="spellStart"/>
      <w:r w:rsidRPr="00A90013">
        <w:rPr>
          <w:b/>
          <w:color w:val="000000"/>
          <w:u w:val="single"/>
        </w:rPr>
        <w:t>Atlantic’eau</w:t>
      </w:r>
      <w:proofErr w:type="spellEnd"/>
      <w:r w:rsidRPr="00A90013">
        <w:rPr>
          <w:b/>
          <w:color w:val="000000"/>
          <w:u w:val="single"/>
        </w:rPr>
        <w:t xml:space="preserve"> – présentation du rapport d’activité</w:t>
      </w:r>
    </w:p>
    <w:p w:rsidR="00BE2D5A" w:rsidRPr="00A90013" w:rsidRDefault="00BE2D5A" w:rsidP="00BE2D5A">
      <w:r w:rsidRPr="00A90013">
        <w:t xml:space="preserve">Monsieur Le Maire présente en séance le rapport </w:t>
      </w:r>
      <w:r w:rsidRPr="00A90013">
        <w:rPr>
          <w:color w:val="000000"/>
        </w:rPr>
        <w:t>d’activité</w:t>
      </w:r>
      <w:r w:rsidRPr="00A90013">
        <w:rPr>
          <w:b/>
          <w:color w:val="000000"/>
          <w:u w:val="single"/>
        </w:rPr>
        <w:t xml:space="preserve"> </w:t>
      </w:r>
      <w:r w:rsidRPr="00A90013">
        <w:t xml:space="preserve">établi par </w:t>
      </w:r>
      <w:proofErr w:type="spellStart"/>
      <w:r w:rsidRPr="00A90013">
        <w:t>Atlantic’eau</w:t>
      </w:r>
      <w:proofErr w:type="spellEnd"/>
      <w:r w:rsidRPr="00A90013">
        <w:t xml:space="preserve"> pour l’année 2019.</w:t>
      </w:r>
    </w:p>
    <w:p w:rsidR="00BE2D5A" w:rsidRPr="00A90013" w:rsidRDefault="00BE2D5A" w:rsidP="00BE2D5A">
      <w:r w:rsidRPr="00A90013">
        <w:t>Monsieur Le Maire rappelle que le présent rapport a fait l’objet d’une transmission à l’ensemble des membres du Conseil Municipal avec la notice explicative.</w:t>
      </w:r>
    </w:p>
    <w:p w:rsidR="00887C85" w:rsidRPr="00A90013" w:rsidRDefault="00273C0A">
      <w:pPr>
        <w:pBdr>
          <w:top w:val="none" w:sz="0" w:space="0" w:color="000000"/>
          <w:left w:val="none" w:sz="0" w:space="0" w:color="000000"/>
          <w:bottom w:val="single" w:sz="4" w:space="1" w:color="000000"/>
          <w:right w:val="none" w:sz="0" w:space="0" w:color="000000"/>
          <w:between w:val="nil"/>
        </w:pBdr>
        <w:shd w:val="clear" w:color="auto" w:fill="CCCCCC"/>
        <w:spacing w:before="240"/>
        <w:jc w:val="center"/>
        <w:rPr>
          <w:color w:val="000000"/>
          <w:sz w:val="24"/>
          <w:szCs w:val="24"/>
        </w:rPr>
      </w:pPr>
      <w:r w:rsidRPr="00A90013">
        <w:rPr>
          <w:color w:val="000000"/>
          <w:sz w:val="24"/>
          <w:szCs w:val="24"/>
        </w:rPr>
        <w:t>INFORMATION SUR LES DECISIONS DU MAIRE PRISES EN VERTU DE SA DELEGATION</w:t>
      </w:r>
    </w:p>
    <w:p w:rsidR="00887C85" w:rsidRPr="00A90013" w:rsidRDefault="00273C0A" w:rsidP="00656593">
      <w:pPr>
        <w:keepNext/>
        <w:numPr>
          <w:ilvl w:val="0"/>
          <w:numId w:val="3"/>
        </w:numPr>
        <w:pBdr>
          <w:top w:val="nil"/>
          <w:left w:val="nil"/>
          <w:bottom w:val="nil"/>
          <w:right w:val="nil"/>
          <w:between w:val="nil"/>
        </w:pBdr>
        <w:spacing w:before="240"/>
        <w:rPr>
          <w:b/>
          <w:color w:val="000000"/>
          <w:u w:val="single"/>
        </w:rPr>
      </w:pPr>
      <w:r w:rsidRPr="00A90013">
        <w:rPr>
          <w:b/>
          <w:color w:val="000000"/>
          <w:u w:val="single"/>
        </w:rPr>
        <w:t>Droit de préemption urbain</w:t>
      </w:r>
    </w:p>
    <w:tbl>
      <w:tblPr>
        <w:tblStyle w:val="a2"/>
        <w:tblW w:w="9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2964"/>
        <w:gridCol w:w="3630"/>
      </w:tblGrid>
      <w:tr w:rsidR="00EC367E" w:rsidRPr="00A90013" w:rsidTr="00EC367E">
        <w:trPr>
          <w:trHeight w:val="512"/>
        </w:trPr>
        <w:tc>
          <w:tcPr>
            <w:tcW w:w="2518" w:type="dxa"/>
            <w:vAlign w:val="center"/>
          </w:tcPr>
          <w:p w:rsidR="00EC367E" w:rsidRPr="00A90013" w:rsidRDefault="00EC367E">
            <w:pPr>
              <w:spacing w:after="120"/>
              <w:jc w:val="left"/>
            </w:pPr>
            <w:r w:rsidRPr="00A90013">
              <w:rPr>
                <w:b/>
              </w:rPr>
              <w:t>Parcelle</w:t>
            </w:r>
          </w:p>
        </w:tc>
        <w:tc>
          <w:tcPr>
            <w:tcW w:w="2964" w:type="dxa"/>
            <w:vAlign w:val="center"/>
          </w:tcPr>
          <w:p w:rsidR="00EC367E" w:rsidRPr="00A90013" w:rsidRDefault="00EC367E">
            <w:pPr>
              <w:pBdr>
                <w:top w:val="nil"/>
                <w:left w:val="nil"/>
                <w:bottom w:val="nil"/>
                <w:right w:val="nil"/>
                <w:between w:val="nil"/>
              </w:pBdr>
              <w:spacing w:after="120"/>
              <w:jc w:val="left"/>
              <w:rPr>
                <w:color w:val="000000"/>
              </w:rPr>
            </w:pPr>
            <w:r w:rsidRPr="00A90013">
              <w:rPr>
                <w:b/>
                <w:color w:val="000000"/>
              </w:rPr>
              <w:t>Adresse</w:t>
            </w:r>
          </w:p>
        </w:tc>
        <w:tc>
          <w:tcPr>
            <w:tcW w:w="3630" w:type="dxa"/>
            <w:vAlign w:val="center"/>
          </w:tcPr>
          <w:p w:rsidR="00EC367E" w:rsidRPr="00A90013" w:rsidRDefault="00EC367E">
            <w:pPr>
              <w:pBdr>
                <w:top w:val="nil"/>
                <w:left w:val="nil"/>
                <w:bottom w:val="nil"/>
                <w:right w:val="nil"/>
                <w:between w:val="nil"/>
              </w:pBdr>
              <w:spacing w:after="120"/>
              <w:jc w:val="left"/>
              <w:rPr>
                <w:color w:val="000000"/>
              </w:rPr>
            </w:pPr>
            <w:r w:rsidRPr="00A90013">
              <w:rPr>
                <w:b/>
                <w:color w:val="000000"/>
              </w:rPr>
              <w:t>Décision du Maire</w:t>
            </w:r>
          </w:p>
        </w:tc>
      </w:tr>
      <w:tr w:rsidR="00EC367E" w:rsidRPr="00A90013" w:rsidTr="00EC367E">
        <w:trPr>
          <w:trHeight w:val="1037"/>
        </w:trPr>
        <w:tc>
          <w:tcPr>
            <w:tcW w:w="2518" w:type="dxa"/>
            <w:vAlign w:val="center"/>
          </w:tcPr>
          <w:p w:rsidR="00EC367E" w:rsidRPr="00A90013" w:rsidRDefault="00EC367E" w:rsidP="007C2FED">
            <w:pPr>
              <w:spacing w:after="120"/>
              <w:jc w:val="left"/>
              <w:rPr>
                <w:rFonts w:asciiTheme="majorHAnsi" w:hAnsiTheme="majorHAnsi"/>
              </w:rPr>
            </w:pPr>
            <w:r w:rsidRPr="00A90013">
              <w:rPr>
                <w:rFonts w:asciiTheme="majorHAnsi" w:hAnsiTheme="majorHAnsi"/>
              </w:rPr>
              <w:t>AT n° 123, 124, 135, 136, 137, 173, 310, 312</w:t>
            </w:r>
          </w:p>
        </w:tc>
        <w:tc>
          <w:tcPr>
            <w:tcW w:w="2964" w:type="dxa"/>
            <w:vAlign w:val="center"/>
          </w:tcPr>
          <w:p w:rsidR="00EC367E" w:rsidRPr="00A90013" w:rsidRDefault="00EC367E" w:rsidP="007C2FED">
            <w:pPr>
              <w:spacing w:after="120"/>
              <w:jc w:val="left"/>
              <w:rPr>
                <w:rFonts w:asciiTheme="majorHAnsi" w:hAnsiTheme="majorHAnsi"/>
              </w:rPr>
            </w:pPr>
            <w:r w:rsidRPr="00A90013">
              <w:rPr>
                <w:rFonts w:asciiTheme="majorHAnsi" w:hAnsiTheme="majorHAnsi"/>
              </w:rPr>
              <w:t xml:space="preserve">Rue du Bas </w:t>
            </w:r>
            <w:proofErr w:type="spellStart"/>
            <w:r w:rsidRPr="00A90013">
              <w:rPr>
                <w:rFonts w:asciiTheme="majorHAnsi" w:hAnsiTheme="majorHAnsi"/>
              </w:rPr>
              <w:t>Ruet</w:t>
            </w:r>
            <w:proofErr w:type="spellEnd"/>
          </w:p>
        </w:tc>
        <w:tc>
          <w:tcPr>
            <w:tcW w:w="3630" w:type="dxa"/>
          </w:tcPr>
          <w:p w:rsidR="00EC367E" w:rsidRPr="00A90013" w:rsidRDefault="00EC367E" w:rsidP="00C225F0">
            <w:pPr>
              <w:spacing w:after="120"/>
              <w:rPr>
                <w:rFonts w:asciiTheme="majorHAnsi" w:hAnsiTheme="majorHAnsi"/>
                <w:b/>
              </w:rPr>
            </w:pPr>
            <w:r w:rsidRPr="00A90013">
              <w:rPr>
                <w:rFonts w:asciiTheme="majorHAnsi" w:hAnsiTheme="majorHAnsi"/>
                <w:b/>
              </w:rPr>
              <w:t>Pas d’exercice du droit de préemption</w:t>
            </w:r>
          </w:p>
        </w:tc>
      </w:tr>
      <w:tr w:rsidR="00EC367E" w:rsidRPr="00A90013" w:rsidTr="00EC367E">
        <w:trPr>
          <w:trHeight w:val="774"/>
        </w:trPr>
        <w:tc>
          <w:tcPr>
            <w:tcW w:w="2518" w:type="dxa"/>
            <w:vAlign w:val="center"/>
          </w:tcPr>
          <w:p w:rsidR="00EC367E" w:rsidRPr="00A90013" w:rsidRDefault="00EC367E" w:rsidP="007C2FED">
            <w:pPr>
              <w:spacing w:after="120"/>
              <w:jc w:val="left"/>
              <w:rPr>
                <w:rFonts w:asciiTheme="majorHAnsi" w:hAnsiTheme="majorHAnsi"/>
              </w:rPr>
            </w:pPr>
            <w:r w:rsidRPr="00A90013">
              <w:rPr>
                <w:rFonts w:asciiTheme="majorHAnsi" w:hAnsiTheme="majorHAnsi"/>
              </w:rPr>
              <w:t>AT n° 154</w:t>
            </w:r>
          </w:p>
        </w:tc>
        <w:tc>
          <w:tcPr>
            <w:tcW w:w="2964" w:type="dxa"/>
            <w:vAlign w:val="center"/>
          </w:tcPr>
          <w:p w:rsidR="00EC367E" w:rsidRPr="00A90013" w:rsidRDefault="00EC367E" w:rsidP="007C2FED">
            <w:pPr>
              <w:spacing w:after="120"/>
              <w:jc w:val="left"/>
              <w:rPr>
                <w:rFonts w:asciiTheme="majorHAnsi" w:hAnsiTheme="majorHAnsi"/>
              </w:rPr>
            </w:pPr>
            <w:r w:rsidRPr="00A90013">
              <w:rPr>
                <w:rFonts w:asciiTheme="majorHAnsi" w:hAnsiTheme="majorHAnsi"/>
              </w:rPr>
              <w:t xml:space="preserve">15 Rue du Bas </w:t>
            </w:r>
            <w:proofErr w:type="spellStart"/>
            <w:r w:rsidRPr="00A90013">
              <w:rPr>
                <w:rFonts w:asciiTheme="majorHAnsi" w:hAnsiTheme="majorHAnsi"/>
              </w:rPr>
              <w:t>Ruet</w:t>
            </w:r>
            <w:proofErr w:type="spellEnd"/>
          </w:p>
        </w:tc>
        <w:tc>
          <w:tcPr>
            <w:tcW w:w="3630" w:type="dxa"/>
          </w:tcPr>
          <w:p w:rsidR="00EC367E" w:rsidRPr="00A90013" w:rsidRDefault="00EC367E" w:rsidP="00C225F0">
            <w:pPr>
              <w:spacing w:after="120"/>
              <w:rPr>
                <w:rFonts w:asciiTheme="majorHAnsi" w:hAnsiTheme="majorHAnsi"/>
                <w:b/>
              </w:rPr>
            </w:pPr>
            <w:r w:rsidRPr="00A90013">
              <w:rPr>
                <w:rFonts w:asciiTheme="majorHAnsi" w:hAnsiTheme="majorHAnsi"/>
                <w:b/>
              </w:rPr>
              <w:t>Pas d’exercice du droit de préemption</w:t>
            </w:r>
          </w:p>
        </w:tc>
      </w:tr>
      <w:tr w:rsidR="00EC367E" w:rsidRPr="00A90013" w:rsidTr="00EC367E">
        <w:trPr>
          <w:trHeight w:val="774"/>
        </w:trPr>
        <w:tc>
          <w:tcPr>
            <w:tcW w:w="2518" w:type="dxa"/>
            <w:vAlign w:val="center"/>
          </w:tcPr>
          <w:p w:rsidR="00EC367E" w:rsidRPr="00A90013" w:rsidRDefault="00EC367E" w:rsidP="007C2FED">
            <w:pPr>
              <w:spacing w:after="120"/>
              <w:jc w:val="left"/>
              <w:rPr>
                <w:rFonts w:asciiTheme="majorHAnsi" w:hAnsiTheme="majorHAnsi"/>
              </w:rPr>
            </w:pPr>
            <w:r w:rsidRPr="00A90013">
              <w:rPr>
                <w:rFonts w:asciiTheme="majorHAnsi" w:hAnsiTheme="majorHAnsi"/>
              </w:rPr>
              <w:t>YR n° 449</w:t>
            </w:r>
          </w:p>
        </w:tc>
        <w:tc>
          <w:tcPr>
            <w:tcW w:w="2964" w:type="dxa"/>
            <w:vAlign w:val="center"/>
          </w:tcPr>
          <w:p w:rsidR="00EC367E" w:rsidRPr="00A90013" w:rsidRDefault="00EC367E" w:rsidP="007C2FED">
            <w:pPr>
              <w:spacing w:after="120"/>
              <w:jc w:val="left"/>
              <w:rPr>
                <w:rFonts w:asciiTheme="majorHAnsi" w:hAnsiTheme="majorHAnsi"/>
              </w:rPr>
            </w:pPr>
            <w:r w:rsidRPr="00A90013">
              <w:rPr>
                <w:rFonts w:asciiTheme="majorHAnsi" w:hAnsiTheme="majorHAnsi"/>
              </w:rPr>
              <w:t>22 Rue de la Mairie</w:t>
            </w:r>
          </w:p>
        </w:tc>
        <w:tc>
          <w:tcPr>
            <w:tcW w:w="3630" w:type="dxa"/>
          </w:tcPr>
          <w:p w:rsidR="00EC367E" w:rsidRPr="00A90013" w:rsidRDefault="00EC367E" w:rsidP="00C225F0">
            <w:pPr>
              <w:spacing w:after="120"/>
              <w:rPr>
                <w:rFonts w:asciiTheme="majorHAnsi" w:hAnsiTheme="majorHAnsi"/>
                <w:b/>
              </w:rPr>
            </w:pPr>
            <w:r w:rsidRPr="00A90013">
              <w:rPr>
                <w:rFonts w:asciiTheme="majorHAnsi" w:hAnsiTheme="majorHAnsi"/>
                <w:b/>
              </w:rPr>
              <w:t>Pas d’exercice du droit de préemption</w:t>
            </w:r>
          </w:p>
        </w:tc>
      </w:tr>
      <w:tr w:rsidR="00EC367E" w:rsidRPr="00A90013" w:rsidTr="00EC367E">
        <w:trPr>
          <w:trHeight w:val="774"/>
        </w:trPr>
        <w:tc>
          <w:tcPr>
            <w:tcW w:w="2518" w:type="dxa"/>
            <w:vAlign w:val="center"/>
          </w:tcPr>
          <w:p w:rsidR="00EC367E" w:rsidRPr="00A90013" w:rsidRDefault="00EC367E" w:rsidP="007C2FED">
            <w:pPr>
              <w:spacing w:after="120"/>
              <w:jc w:val="left"/>
              <w:rPr>
                <w:rFonts w:asciiTheme="majorHAnsi" w:hAnsiTheme="majorHAnsi"/>
              </w:rPr>
            </w:pPr>
            <w:r w:rsidRPr="00A90013">
              <w:rPr>
                <w:rFonts w:asciiTheme="majorHAnsi" w:hAnsiTheme="majorHAnsi"/>
              </w:rPr>
              <w:t>AV n° 447, 462, 482</w:t>
            </w:r>
          </w:p>
        </w:tc>
        <w:tc>
          <w:tcPr>
            <w:tcW w:w="2964" w:type="dxa"/>
            <w:vAlign w:val="center"/>
          </w:tcPr>
          <w:p w:rsidR="00EC367E" w:rsidRPr="00A90013" w:rsidRDefault="00EC367E" w:rsidP="007C2FED">
            <w:pPr>
              <w:spacing w:after="120"/>
              <w:jc w:val="left"/>
              <w:rPr>
                <w:rFonts w:asciiTheme="majorHAnsi" w:hAnsiTheme="majorHAnsi"/>
              </w:rPr>
            </w:pPr>
            <w:r w:rsidRPr="00A90013">
              <w:rPr>
                <w:rFonts w:asciiTheme="majorHAnsi" w:hAnsiTheme="majorHAnsi"/>
              </w:rPr>
              <w:t xml:space="preserve">ZAC </w:t>
            </w:r>
            <w:proofErr w:type="spellStart"/>
            <w:r w:rsidRPr="00A90013">
              <w:rPr>
                <w:rFonts w:asciiTheme="majorHAnsi" w:hAnsiTheme="majorHAnsi"/>
              </w:rPr>
              <w:t>LeFief</w:t>
            </w:r>
            <w:proofErr w:type="spellEnd"/>
            <w:r w:rsidRPr="00A90013">
              <w:rPr>
                <w:rFonts w:asciiTheme="majorHAnsi" w:hAnsiTheme="majorHAnsi"/>
              </w:rPr>
              <w:t xml:space="preserve"> du Haut Bourg – Lot n° 5.20</w:t>
            </w:r>
          </w:p>
        </w:tc>
        <w:tc>
          <w:tcPr>
            <w:tcW w:w="3630" w:type="dxa"/>
          </w:tcPr>
          <w:p w:rsidR="00EC367E" w:rsidRPr="00A90013" w:rsidRDefault="00EC367E" w:rsidP="00C225F0">
            <w:pPr>
              <w:spacing w:after="120"/>
              <w:rPr>
                <w:rFonts w:asciiTheme="majorHAnsi" w:hAnsiTheme="majorHAnsi"/>
                <w:b/>
              </w:rPr>
            </w:pPr>
            <w:r w:rsidRPr="00A90013">
              <w:rPr>
                <w:rFonts w:asciiTheme="majorHAnsi" w:hAnsiTheme="majorHAnsi"/>
                <w:b/>
              </w:rPr>
              <w:t>Pas d’exercice du droit de préemption</w:t>
            </w:r>
          </w:p>
        </w:tc>
      </w:tr>
      <w:tr w:rsidR="00EC367E" w:rsidRPr="00A90013" w:rsidTr="00EC367E">
        <w:trPr>
          <w:trHeight w:val="1049"/>
        </w:trPr>
        <w:tc>
          <w:tcPr>
            <w:tcW w:w="2518" w:type="dxa"/>
            <w:vAlign w:val="center"/>
          </w:tcPr>
          <w:p w:rsidR="00EC367E" w:rsidRPr="00A90013" w:rsidRDefault="00EC367E" w:rsidP="007C2FED">
            <w:pPr>
              <w:spacing w:after="120"/>
              <w:jc w:val="left"/>
              <w:rPr>
                <w:rFonts w:asciiTheme="majorHAnsi" w:hAnsiTheme="majorHAnsi"/>
              </w:rPr>
            </w:pPr>
            <w:r w:rsidRPr="00A90013">
              <w:rPr>
                <w:rFonts w:asciiTheme="majorHAnsi" w:hAnsiTheme="majorHAnsi"/>
              </w:rPr>
              <w:t>AT n° 123, 124, 135, 136, 137, 173, 310,312</w:t>
            </w:r>
          </w:p>
        </w:tc>
        <w:tc>
          <w:tcPr>
            <w:tcW w:w="2964" w:type="dxa"/>
            <w:vAlign w:val="center"/>
          </w:tcPr>
          <w:p w:rsidR="00EC367E" w:rsidRPr="00A90013" w:rsidRDefault="00EC367E" w:rsidP="007C2FED">
            <w:pPr>
              <w:spacing w:after="120"/>
              <w:jc w:val="left"/>
              <w:rPr>
                <w:rFonts w:asciiTheme="majorHAnsi" w:hAnsiTheme="majorHAnsi"/>
              </w:rPr>
            </w:pPr>
            <w:r w:rsidRPr="00A90013">
              <w:rPr>
                <w:rFonts w:asciiTheme="majorHAnsi" w:hAnsiTheme="majorHAnsi"/>
              </w:rPr>
              <w:t xml:space="preserve">Rue du Bas </w:t>
            </w:r>
            <w:proofErr w:type="spellStart"/>
            <w:r w:rsidRPr="00A90013">
              <w:rPr>
                <w:rFonts w:asciiTheme="majorHAnsi" w:hAnsiTheme="majorHAnsi"/>
              </w:rPr>
              <w:t>Ruet</w:t>
            </w:r>
            <w:proofErr w:type="spellEnd"/>
          </w:p>
        </w:tc>
        <w:tc>
          <w:tcPr>
            <w:tcW w:w="3630" w:type="dxa"/>
          </w:tcPr>
          <w:p w:rsidR="00EC367E" w:rsidRPr="00A90013" w:rsidRDefault="00EC367E" w:rsidP="00C225F0">
            <w:pPr>
              <w:spacing w:after="120"/>
              <w:rPr>
                <w:rFonts w:asciiTheme="majorHAnsi" w:hAnsiTheme="majorHAnsi"/>
                <w:b/>
              </w:rPr>
            </w:pPr>
            <w:r w:rsidRPr="00A90013">
              <w:rPr>
                <w:rFonts w:asciiTheme="majorHAnsi" w:hAnsiTheme="majorHAnsi"/>
                <w:b/>
              </w:rPr>
              <w:t>Pas d’exercice du droit de préemption</w:t>
            </w:r>
          </w:p>
        </w:tc>
      </w:tr>
    </w:tbl>
    <w:p w:rsidR="00887C85" w:rsidRPr="00A90013" w:rsidRDefault="00273C0A" w:rsidP="00656593">
      <w:pPr>
        <w:keepNext/>
        <w:numPr>
          <w:ilvl w:val="0"/>
          <w:numId w:val="3"/>
        </w:numPr>
        <w:pBdr>
          <w:top w:val="nil"/>
          <w:left w:val="nil"/>
          <w:bottom w:val="nil"/>
          <w:right w:val="nil"/>
          <w:between w:val="nil"/>
        </w:pBdr>
        <w:spacing w:before="240"/>
        <w:rPr>
          <w:b/>
          <w:color w:val="000000"/>
          <w:u w:val="single"/>
        </w:rPr>
      </w:pPr>
      <w:r w:rsidRPr="00A90013">
        <w:rPr>
          <w:b/>
          <w:color w:val="000000"/>
          <w:u w:val="single"/>
        </w:rPr>
        <w:t>Marchés publics</w:t>
      </w:r>
    </w:p>
    <w:tbl>
      <w:tblPr>
        <w:tblW w:w="9382" w:type="dxa"/>
        <w:tblInd w:w="70" w:type="dxa"/>
        <w:tblLayout w:type="fixed"/>
        <w:tblCellMar>
          <w:left w:w="70" w:type="dxa"/>
          <w:right w:w="70" w:type="dxa"/>
        </w:tblCellMar>
        <w:tblLook w:val="04A0" w:firstRow="1" w:lastRow="0" w:firstColumn="1" w:lastColumn="0" w:noHBand="0" w:noVBand="1"/>
      </w:tblPr>
      <w:tblGrid>
        <w:gridCol w:w="2694"/>
        <w:gridCol w:w="2693"/>
        <w:gridCol w:w="1559"/>
        <w:gridCol w:w="2436"/>
      </w:tblGrid>
      <w:tr w:rsidR="00A754DE" w:rsidRPr="00A90013" w:rsidTr="00E1003C">
        <w:trPr>
          <w:trHeight w:val="77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754DE" w:rsidRPr="00A90013" w:rsidRDefault="00A754DE" w:rsidP="00A754DE">
            <w:pPr>
              <w:spacing w:before="0" w:after="0"/>
              <w:jc w:val="left"/>
              <w:rPr>
                <w:rFonts w:eastAsia="Times New Roman" w:cs="Arial"/>
                <w:b/>
              </w:rPr>
            </w:pPr>
            <w:r w:rsidRPr="00A90013">
              <w:rPr>
                <w:rFonts w:eastAsia="Times New Roman" w:cs="Arial"/>
                <w:b/>
              </w:rPr>
              <w:t>OBJET DU MARCHE</w:t>
            </w:r>
          </w:p>
        </w:tc>
        <w:tc>
          <w:tcPr>
            <w:tcW w:w="2693" w:type="dxa"/>
            <w:tcBorders>
              <w:top w:val="single" w:sz="4" w:space="0" w:color="auto"/>
              <w:left w:val="nil"/>
              <w:bottom w:val="single" w:sz="4" w:space="0" w:color="auto"/>
              <w:right w:val="single" w:sz="4" w:space="0" w:color="auto"/>
            </w:tcBorders>
            <w:shd w:val="clear" w:color="auto" w:fill="auto"/>
            <w:vAlign w:val="center"/>
          </w:tcPr>
          <w:p w:rsidR="00A754DE" w:rsidRPr="00A90013" w:rsidRDefault="00A754DE" w:rsidP="00A754DE">
            <w:pPr>
              <w:spacing w:before="0" w:after="0"/>
              <w:jc w:val="left"/>
              <w:rPr>
                <w:rFonts w:eastAsia="Times New Roman" w:cs="Arial"/>
                <w:b/>
              </w:rPr>
            </w:pPr>
            <w:r w:rsidRPr="00A90013">
              <w:rPr>
                <w:rFonts w:eastAsia="Times New Roman" w:cs="Arial"/>
                <w:b/>
              </w:rPr>
              <w:t>TITULAIRE</w:t>
            </w:r>
          </w:p>
        </w:tc>
        <w:tc>
          <w:tcPr>
            <w:tcW w:w="1559" w:type="dxa"/>
            <w:tcBorders>
              <w:top w:val="single" w:sz="4" w:space="0" w:color="auto"/>
              <w:left w:val="nil"/>
              <w:bottom w:val="single" w:sz="4" w:space="0" w:color="auto"/>
              <w:right w:val="single" w:sz="4" w:space="0" w:color="auto"/>
            </w:tcBorders>
            <w:shd w:val="clear" w:color="auto" w:fill="auto"/>
            <w:vAlign w:val="center"/>
          </w:tcPr>
          <w:p w:rsidR="00A754DE" w:rsidRPr="00A90013" w:rsidRDefault="00A754DE" w:rsidP="00A754DE">
            <w:pPr>
              <w:spacing w:before="0" w:after="0"/>
              <w:jc w:val="center"/>
              <w:rPr>
                <w:rFonts w:eastAsia="Times New Roman" w:cs="Arial"/>
                <w:b/>
              </w:rPr>
            </w:pPr>
            <w:r w:rsidRPr="00A90013">
              <w:rPr>
                <w:rFonts w:eastAsia="Times New Roman" w:cs="Arial"/>
                <w:b/>
              </w:rPr>
              <w:t>DATE DE NOTIFICATION</w:t>
            </w:r>
          </w:p>
        </w:tc>
        <w:tc>
          <w:tcPr>
            <w:tcW w:w="2436" w:type="dxa"/>
            <w:tcBorders>
              <w:top w:val="single" w:sz="4" w:space="0" w:color="auto"/>
              <w:left w:val="nil"/>
              <w:bottom w:val="single" w:sz="4" w:space="0" w:color="auto"/>
              <w:right w:val="single" w:sz="4" w:space="0" w:color="auto"/>
            </w:tcBorders>
            <w:shd w:val="clear" w:color="auto" w:fill="auto"/>
            <w:vAlign w:val="center"/>
          </w:tcPr>
          <w:p w:rsidR="00A754DE" w:rsidRPr="00A90013" w:rsidRDefault="00A754DE" w:rsidP="001F763B">
            <w:pPr>
              <w:spacing w:before="0" w:after="0"/>
              <w:jc w:val="center"/>
              <w:rPr>
                <w:rFonts w:eastAsia="Times New Roman" w:cs="Arial"/>
                <w:b/>
              </w:rPr>
            </w:pPr>
            <w:r w:rsidRPr="00A90013">
              <w:rPr>
                <w:rFonts w:eastAsia="Times New Roman" w:cs="Arial"/>
                <w:b/>
              </w:rPr>
              <w:t>MONTANT en € HT</w:t>
            </w:r>
          </w:p>
        </w:tc>
      </w:tr>
      <w:tr w:rsidR="0052604B" w:rsidRPr="00A90013" w:rsidTr="00E1003C">
        <w:trPr>
          <w:trHeight w:val="77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Chèques CADHOC - Noël des agents 2020</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UP CADHOC</w:t>
            </w:r>
            <w:r w:rsidRPr="00A90013">
              <w:rPr>
                <w:rFonts w:cs="Arial"/>
              </w:rPr>
              <w:br/>
              <w:t>92621 GENEVILLIERS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13/10/20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1 969,00 €</w:t>
            </w:r>
          </w:p>
        </w:tc>
      </w:tr>
      <w:tr w:rsidR="0052604B" w:rsidRPr="00A90013" w:rsidTr="00E1003C">
        <w:trPr>
          <w:trHeight w:val="77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Gravillons pour le chemin de la passerelle et le sentier du Petit Village</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 xml:space="preserve">Carrières </w:t>
            </w:r>
            <w:proofErr w:type="spellStart"/>
            <w:r w:rsidRPr="00A90013">
              <w:rPr>
                <w:rFonts w:cs="Arial"/>
              </w:rPr>
              <w:t>Migné</w:t>
            </w:r>
            <w:proofErr w:type="spellEnd"/>
            <w:r w:rsidRPr="00A90013">
              <w:rPr>
                <w:rFonts w:cs="Arial"/>
              </w:rPr>
              <w:br/>
              <w:t>85260 MONTREVERD</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13/10/20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793,50 €</w:t>
            </w:r>
          </w:p>
        </w:tc>
      </w:tr>
      <w:tr w:rsidR="0052604B" w:rsidRPr="00A90013" w:rsidTr="00E1003C">
        <w:trPr>
          <w:trHeight w:val="8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lastRenderedPageBreak/>
              <w:t>Fournitures pour 3 chariots à ballon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Bois Concept</w:t>
            </w:r>
            <w:r w:rsidRPr="00A90013">
              <w:rPr>
                <w:rFonts w:cs="Arial"/>
              </w:rPr>
              <w:br/>
              <w:t xml:space="preserve">La </w:t>
            </w:r>
            <w:proofErr w:type="spellStart"/>
            <w:r w:rsidRPr="00A90013">
              <w:rPr>
                <w:rFonts w:cs="Arial"/>
              </w:rPr>
              <w:t>Guyonnière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13/10/20</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419,99 €</w:t>
            </w:r>
          </w:p>
        </w:tc>
      </w:tr>
      <w:tr w:rsidR="0052604B" w:rsidRPr="00A90013" w:rsidTr="00E1003C">
        <w:trPr>
          <w:trHeight w:val="70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1825C5">
            <w:pPr>
              <w:rPr>
                <w:rFonts w:cs="Arial"/>
              </w:rPr>
            </w:pPr>
            <w:proofErr w:type="spellStart"/>
            <w:r w:rsidRPr="00A90013">
              <w:rPr>
                <w:rFonts w:cs="Arial"/>
              </w:rPr>
              <w:t>Hydrocurage</w:t>
            </w:r>
            <w:proofErr w:type="spellEnd"/>
            <w:r w:rsidRPr="00A90013">
              <w:rPr>
                <w:rFonts w:cs="Arial"/>
              </w:rPr>
              <w:t xml:space="preserve"> Réseaux Tête A</w:t>
            </w:r>
            <w:r w:rsidR="0052604B" w:rsidRPr="00A90013">
              <w:rPr>
                <w:rFonts w:cs="Arial"/>
              </w:rPr>
              <w:t>queduc Eau Pluviale</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ETS DUBILLOT - 44840 LES SORINIERES</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13/10/20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790,00 €</w:t>
            </w:r>
          </w:p>
        </w:tc>
      </w:tr>
      <w:tr w:rsidR="0052604B" w:rsidRPr="00A90013" w:rsidTr="00E1003C">
        <w:trPr>
          <w:trHeight w:val="84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Fourniture d'entretien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JM DISTRIBUTION - 85660 SAINT PHILBERT DE BOUAINE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13/10/20</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1 885,58 €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Vérification des sanitaires publics de l'Aire des Vignes</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SAGELEC</w:t>
            </w:r>
            <w:r w:rsidRPr="00A90013">
              <w:rPr>
                <w:rFonts w:cs="Arial"/>
              </w:rPr>
              <w:br/>
              <w:t>44154 ANCENIS</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15/10/20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500,00 €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Pièces pour réparation du broyeur</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Atelier Meunier - 85660 SAINT PHILBERT DE BOUAINE</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15/10/20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870,30 €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Location rouleau vibrant pour le sentier de la passerelle et du Petit Village</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VLOK - 85600 BOUFFER</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15/10/20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261,13 €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 xml:space="preserve">Panneaux pour Le </w:t>
            </w:r>
            <w:proofErr w:type="spellStart"/>
            <w:r w:rsidRPr="00A90013">
              <w:rPr>
                <w:rFonts w:cs="Arial"/>
              </w:rPr>
              <w:t>Lorot</w:t>
            </w:r>
            <w:proofErr w:type="spellEnd"/>
            <w:r w:rsidRPr="00A90013">
              <w:rPr>
                <w:rFonts w:cs="Arial"/>
              </w:rPr>
              <w:t>, Rue du Bocage et les Ateliers</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SIGNAUX GIROD OUEST - 79260 LA CRECHE</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15/10/20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221,06 €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Peinture pour préparation de la fresque sur le mur du bar du foot</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DECOR OUEST DISTRIBUTION</w:t>
            </w:r>
            <w:r w:rsidRPr="00A90013">
              <w:rPr>
                <w:rFonts w:cs="Arial"/>
              </w:rPr>
              <w:br/>
              <w:t>44124 VERTOU</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15/10/20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428,44 €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Changement d'une vitre au restaurant scolaire</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ABILYS</w:t>
            </w:r>
            <w:r w:rsidRPr="00A90013">
              <w:rPr>
                <w:rFonts w:cs="Arial"/>
              </w:rPr>
              <w:br/>
              <w:t>44340 BOUGUENAIS</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16/10/20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1 744,28 €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Inspection télévisé</w:t>
            </w:r>
            <w:r w:rsidR="001825C5" w:rsidRPr="00A90013">
              <w:rPr>
                <w:rFonts w:cs="Arial"/>
              </w:rPr>
              <w:t>e</w:t>
            </w:r>
            <w:r w:rsidRPr="00A90013">
              <w:rPr>
                <w:rFonts w:cs="Arial"/>
              </w:rPr>
              <w:t xml:space="preserve"> canalisation EU - Avenue de Bretagne</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ATEC</w:t>
            </w:r>
            <w:r w:rsidRPr="00A90013">
              <w:rPr>
                <w:rFonts w:cs="Arial"/>
              </w:rPr>
              <w:br/>
              <w:t>22170 PLERNEUF</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19/10/20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4 100,00 €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Blocs de béton pour le chemin des écoliers et rue du Haut Beauvais</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VM ST PHILBERT 44310 ST PHILBERT DE GRAND LIEU</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19/10/20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1 376,90 €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Sable pour terrains de foot</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LAFARGE</w:t>
            </w:r>
            <w:r w:rsidRPr="00A90013">
              <w:rPr>
                <w:rFonts w:cs="Arial"/>
              </w:rPr>
              <w:br/>
              <w:t>44801 SAINT HERBLAIN</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19/10/20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1 080,66 €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Poste de relèvement Issoire et Lully</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VEOLIA - 85000 LA ROCHE SUR YON</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19/10/20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8 123,14 €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Balayage de Voirie</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1825C5">
            <w:pPr>
              <w:rPr>
                <w:rFonts w:cs="Arial"/>
              </w:rPr>
            </w:pPr>
            <w:r w:rsidRPr="00A90013">
              <w:rPr>
                <w:rFonts w:cs="Arial"/>
              </w:rPr>
              <w:t>GRANDJOUAN</w:t>
            </w:r>
            <w:r w:rsidRPr="00A90013">
              <w:rPr>
                <w:rFonts w:cs="Arial"/>
              </w:rPr>
              <w:br/>
              <w:t>44205 NANTES</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22/10/20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5 027,77 €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Sapins de Noël</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 xml:space="preserve">AMICALE LAIQUE DE ST </w:t>
            </w:r>
            <w:r w:rsidRPr="00A90013">
              <w:rPr>
                <w:rFonts w:cs="Arial"/>
              </w:rPr>
              <w:lastRenderedPageBreak/>
              <w:t>PHILBERT DE BOUAINE</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lastRenderedPageBreak/>
              <w:t>22/10/20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660,42 €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lastRenderedPageBreak/>
              <w:t>Remplacement d'un condensateur sur volet roulant - Ecole Publique</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BOUDAUD Gérard - 85660 SAINT PHILBERT DE BOUAINE</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23/10/20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140,00 €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Curage des fossés</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BAUDRY TP</w:t>
            </w:r>
            <w:r w:rsidRPr="00A90013">
              <w:rPr>
                <w:rFonts w:cs="Arial"/>
              </w:rPr>
              <w:br/>
              <w:t>85660 ST PHLBERT DE BOUAINE</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24/10/20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17 475,75 €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Carte de Vœux 2021</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Imprimerie du Bocage</w:t>
            </w:r>
            <w:r w:rsidRPr="00A90013">
              <w:rPr>
                <w:rFonts w:cs="Arial"/>
              </w:rPr>
              <w:br/>
              <w:t>AIZENAY</w:t>
            </w:r>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05/11/20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174,00 €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Distributeurs Gel Hydro Lingette - COVID 19</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 xml:space="preserve">JM Distribution - 85660 Saint </w:t>
            </w:r>
            <w:proofErr w:type="spellStart"/>
            <w:r w:rsidRPr="00A90013">
              <w:rPr>
                <w:rFonts w:cs="Arial"/>
              </w:rPr>
              <w:t>Philbert</w:t>
            </w:r>
            <w:proofErr w:type="spellEnd"/>
            <w:r w:rsidRPr="00A90013">
              <w:rPr>
                <w:rFonts w:cs="Arial"/>
              </w:rPr>
              <w:t xml:space="preserve"> de </w:t>
            </w:r>
            <w:proofErr w:type="spellStart"/>
            <w:r w:rsidRPr="00A90013">
              <w:rPr>
                <w:rFonts w:cs="Arial"/>
              </w:rPr>
              <w:t>Bouaine</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06/11/20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1 402,00 €</w:t>
            </w:r>
          </w:p>
        </w:tc>
      </w:tr>
      <w:tr w:rsidR="0052604B" w:rsidRPr="00A90013" w:rsidTr="00E1003C">
        <w:trPr>
          <w:trHeight w:val="5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Produit d'entretien - Ecole Publique</w:t>
            </w:r>
          </w:p>
        </w:tc>
        <w:tc>
          <w:tcPr>
            <w:tcW w:w="2693"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rPr>
                <w:rFonts w:cs="Arial"/>
              </w:rPr>
            </w:pPr>
            <w:r w:rsidRPr="00A90013">
              <w:rPr>
                <w:rFonts w:cs="Arial"/>
              </w:rPr>
              <w:t xml:space="preserve">JM Distribution - 85660 Saint </w:t>
            </w:r>
            <w:proofErr w:type="spellStart"/>
            <w:r w:rsidRPr="00A90013">
              <w:rPr>
                <w:rFonts w:cs="Arial"/>
              </w:rPr>
              <w:t>Philbert</w:t>
            </w:r>
            <w:proofErr w:type="spellEnd"/>
            <w:r w:rsidRPr="00A90013">
              <w:rPr>
                <w:rFonts w:cs="Arial"/>
              </w:rPr>
              <w:t xml:space="preserve"> de </w:t>
            </w:r>
            <w:proofErr w:type="spellStart"/>
            <w:r w:rsidRPr="00A90013">
              <w:rPr>
                <w:rFonts w:cs="Arial"/>
              </w:rPr>
              <w:t>Bouaine</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center"/>
              <w:rPr>
                <w:rFonts w:cs="Arial"/>
              </w:rPr>
            </w:pPr>
            <w:r w:rsidRPr="00A90013">
              <w:rPr>
                <w:rFonts w:cs="Arial"/>
              </w:rPr>
              <w:t>06/11/20</w:t>
            </w:r>
          </w:p>
        </w:tc>
        <w:tc>
          <w:tcPr>
            <w:tcW w:w="2436" w:type="dxa"/>
            <w:tcBorders>
              <w:top w:val="single" w:sz="4" w:space="0" w:color="auto"/>
              <w:left w:val="nil"/>
              <w:bottom w:val="single" w:sz="4" w:space="0" w:color="auto"/>
              <w:right w:val="single" w:sz="4" w:space="0" w:color="auto"/>
            </w:tcBorders>
            <w:shd w:val="clear" w:color="auto" w:fill="auto"/>
            <w:vAlign w:val="center"/>
          </w:tcPr>
          <w:p w:rsidR="0052604B" w:rsidRPr="00A90013" w:rsidRDefault="0052604B">
            <w:pPr>
              <w:jc w:val="right"/>
              <w:rPr>
                <w:rFonts w:cs="Arial"/>
              </w:rPr>
            </w:pPr>
            <w:r w:rsidRPr="00A90013">
              <w:rPr>
                <w:rFonts w:cs="Arial"/>
              </w:rPr>
              <w:t>1 354,70 €</w:t>
            </w:r>
          </w:p>
        </w:tc>
      </w:tr>
    </w:tbl>
    <w:p w:rsidR="00887C85" w:rsidRPr="00A90013" w:rsidRDefault="00273C0A">
      <w:pPr>
        <w:pBdr>
          <w:top w:val="none" w:sz="0" w:space="0" w:color="000000"/>
          <w:left w:val="none" w:sz="0" w:space="0" w:color="000000"/>
          <w:bottom w:val="single" w:sz="4" w:space="1" w:color="000000"/>
          <w:right w:val="none" w:sz="0" w:space="0" w:color="000000"/>
          <w:between w:val="nil"/>
        </w:pBdr>
        <w:shd w:val="clear" w:color="auto" w:fill="CCCCCC"/>
        <w:spacing w:before="240"/>
        <w:jc w:val="center"/>
        <w:rPr>
          <w:color w:val="000000"/>
          <w:sz w:val="24"/>
          <w:szCs w:val="24"/>
        </w:rPr>
      </w:pPr>
      <w:r w:rsidRPr="00A90013">
        <w:rPr>
          <w:color w:val="000000"/>
          <w:sz w:val="24"/>
          <w:szCs w:val="24"/>
        </w:rPr>
        <w:t>COMMISSIONS &amp; REUNIONS</w:t>
      </w:r>
    </w:p>
    <w:p w:rsidR="00887C85" w:rsidRPr="00A90013" w:rsidRDefault="00273C0A" w:rsidP="00656593">
      <w:pPr>
        <w:keepNext/>
        <w:numPr>
          <w:ilvl w:val="0"/>
          <w:numId w:val="3"/>
        </w:numPr>
        <w:pBdr>
          <w:top w:val="nil"/>
          <w:left w:val="nil"/>
          <w:bottom w:val="nil"/>
          <w:right w:val="nil"/>
          <w:between w:val="nil"/>
        </w:pBdr>
        <w:spacing w:before="240"/>
        <w:rPr>
          <w:b/>
          <w:color w:val="000000"/>
          <w:u w:val="single"/>
        </w:rPr>
      </w:pPr>
      <w:r w:rsidRPr="00A90013">
        <w:rPr>
          <w:b/>
          <w:color w:val="000000"/>
          <w:u w:val="single"/>
        </w:rPr>
        <w:t xml:space="preserve">Compte-rendu des dernières commissions </w:t>
      </w:r>
    </w:p>
    <w:p w:rsidR="00E1003C" w:rsidRPr="00A90013" w:rsidRDefault="00C46C57" w:rsidP="00306B30">
      <w:pPr>
        <w:keepNext/>
        <w:numPr>
          <w:ilvl w:val="0"/>
          <w:numId w:val="1"/>
        </w:numPr>
        <w:spacing w:before="240"/>
      </w:pPr>
      <w:r w:rsidRPr="00A90013">
        <w:rPr>
          <w:b/>
        </w:rPr>
        <w:t>Commission communale « administration générale » du 12 novembre 2020</w:t>
      </w:r>
    </w:p>
    <w:p w:rsidR="002663EC" w:rsidRPr="00A90013" w:rsidRDefault="002663EC" w:rsidP="002663EC">
      <w:pPr>
        <w:pStyle w:val="Sansinterligne"/>
        <w:rPr>
          <w:i/>
        </w:rPr>
      </w:pPr>
      <w:r w:rsidRPr="00A90013">
        <w:rPr>
          <w:i/>
        </w:rPr>
        <w:t xml:space="preserve">Madame Sylvie RASSINOUX expose que la commission </w:t>
      </w:r>
      <w:r w:rsidR="00CE219A" w:rsidRPr="00A90013">
        <w:rPr>
          <w:i/>
        </w:rPr>
        <w:t>« </w:t>
      </w:r>
      <w:r w:rsidRPr="00A90013">
        <w:rPr>
          <w:i/>
        </w:rPr>
        <w:t>administration générale</w:t>
      </w:r>
      <w:r w:rsidR="00CE219A" w:rsidRPr="00A90013">
        <w:rPr>
          <w:i/>
        </w:rPr>
        <w:t> »</w:t>
      </w:r>
      <w:r w:rsidRPr="00A90013">
        <w:rPr>
          <w:i/>
        </w:rPr>
        <w:t xml:space="preserve"> s’est réunie le 12 novembre 2020 pour étu</w:t>
      </w:r>
      <w:r w:rsidR="00C93796" w:rsidRPr="00A90013">
        <w:rPr>
          <w:i/>
        </w:rPr>
        <w:t>dier les tarifs tels qu’exposés</w:t>
      </w:r>
      <w:r w:rsidR="00CE219A" w:rsidRPr="00A90013">
        <w:rPr>
          <w:i/>
        </w:rPr>
        <w:t xml:space="preserve"> et approuvés ci-dessus.</w:t>
      </w:r>
    </w:p>
    <w:p w:rsidR="00913FCB" w:rsidRPr="00A90013" w:rsidRDefault="00913FCB" w:rsidP="00306B30">
      <w:pPr>
        <w:keepNext/>
        <w:numPr>
          <w:ilvl w:val="0"/>
          <w:numId w:val="1"/>
        </w:numPr>
        <w:spacing w:before="240"/>
      </w:pPr>
      <w:r w:rsidRPr="00A90013">
        <w:rPr>
          <w:b/>
        </w:rPr>
        <w:t xml:space="preserve">Commission communale « bâtiments et sport » du 19 </w:t>
      </w:r>
      <w:r w:rsidR="00FA0071" w:rsidRPr="00A90013">
        <w:rPr>
          <w:b/>
        </w:rPr>
        <w:t>novembre</w:t>
      </w:r>
      <w:r w:rsidRPr="00A90013">
        <w:rPr>
          <w:b/>
        </w:rPr>
        <w:t xml:space="preserve"> 2020</w:t>
      </w:r>
    </w:p>
    <w:p w:rsidR="00CE219A" w:rsidRPr="00A90013" w:rsidRDefault="00CE219A" w:rsidP="00CE219A">
      <w:pPr>
        <w:pStyle w:val="Sansinterligne"/>
        <w:rPr>
          <w:i/>
        </w:rPr>
      </w:pPr>
      <w:r w:rsidRPr="00A90013">
        <w:rPr>
          <w:i/>
        </w:rPr>
        <w:t xml:space="preserve">Monsieur </w:t>
      </w:r>
      <w:r w:rsidR="00F1050B" w:rsidRPr="00A90013">
        <w:rPr>
          <w:i/>
        </w:rPr>
        <w:t>Hubert CORMERAIS</w:t>
      </w:r>
      <w:r w:rsidRPr="00A90013">
        <w:rPr>
          <w:i/>
        </w:rPr>
        <w:t xml:space="preserve"> expose que la commission « bâtiments et sport » s’est réunie le 19 novembre 2020 pour prendre connaissance de l’étude de faisabilité de réhabilitation des terrains de football avec </w:t>
      </w:r>
      <w:r w:rsidR="00F1050B" w:rsidRPr="00A90013">
        <w:rPr>
          <w:i/>
        </w:rPr>
        <w:t>deux</w:t>
      </w:r>
      <w:r w:rsidRPr="00A90013">
        <w:rPr>
          <w:i/>
        </w:rPr>
        <w:t xml:space="preserve"> hypothèse</w:t>
      </w:r>
      <w:r w:rsidR="00F1050B" w:rsidRPr="00A90013">
        <w:rPr>
          <w:i/>
        </w:rPr>
        <w:t>s, l’une</w:t>
      </w:r>
      <w:r w:rsidRPr="00A90013">
        <w:rPr>
          <w:i/>
        </w:rPr>
        <w:t xml:space="preserve"> d’un terrain d’</w:t>
      </w:r>
      <w:r w:rsidR="00F1050B" w:rsidRPr="00A90013">
        <w:rPr>
          <w:i/>
        </w:rPr>
        <w:t>honneur en synthétique et l’autre</w:t>
      </w:r>
      <w:r w:rsidRPr="00A90013">
        <w:rPr>
          <w:i/>
        </w:rPr>
        <w:t xml:space="preserve"> d’un terrain d’honneur enherbé.</w:t>
      </w:r>
    </w:p>
    <w:p w:rsidR="00CE219A" w:rsidRPr="00A90013" w:rsidRDefault="00C93796" w:rsidP="00CE219A">
      <w:pPr>
        <w:rPr>
          <w:i/>
        </w:rPr>
      </w:pPr>
      <w:r w:rsidRPr="00A90013">
        <w:rPr>
          <w:i/>
        </w:rPr>
        <w:t>Dans les deux cas,</w:t>
      </w:r>
      <w:r w:rsidR="00CE219A" w:rsidRPr="00A90013">
        <w:rPr>
          <w:i/>
        </w:rPr>
        <w:t xml:space="preserve"> il est envisagé, l’abattement du mur et la réhabilitation du terrain d’entraînement B.</w:t>
      </w:r>
    </w:p>
    <w:p w:rsidR="00C46C57" w:rsidRPr="00A90013" w:rsidRDefault="00C46C57" w:rsidP="00306B30">
      <w:pPr>
        <w:keepNext/>
        <w:numPr>
          <w:ilvl w:val="0"/>
          <w:numId w:val="1"/>
        </w:numPr>
        <w:spacing w:before="240"/>
        <w:rPr>
          <w:b/>
        </w:rPr>
      </w:pPr>
      <w:r w:rsidRPr="00A90013">
        <w:rPr>
          <w:b/>
        </w:rPr>
        <w:t>Commission intercommunale Investissement structurant et schéma local des services au public du 28 octobre 2020</w:t>
      </w:r>
    </w:p>
    <w:p w:rsidR="00F1050B" w:rsidRPr="00A90013" w:rsidRDefault="00CE219A" w:rsidP="00456C21">
      <w:pPr>
        <w:pStyle w:val="Sansinterligne"/>
        <w:rPr>
          <w:i/>
        </w:rPr>
      </w:pPr>
      <w:r w:rsidRPr="00A90013">
        <w:rPr>
          <w:i/>
        </w:rPr>
        <w:t xml:space="preserve">La commission intercommunale </w:t>
      </w:r>
      <w:r w:rsidR="00C93796" w:rsidRPr="00A90013">
        <w:rPr>
          <w:i/>
        </w:rPr>
        <w:t>« </w:t>
      </w:r>
      <w:r w:rsidRPr="00A90013">
        <w:rPr>
          <w:i/>
        </w:rPr>
        <w:t>investissement structurant et schéma local des services au public</w:t>
      </w:r>
      <w:r w:rsidR="00C93796" w:rsidRPr="00A90013">
        <w:rPr>
          <w:i/>
        </w:rPr>
        <w:t> »</w:t>
      </w:r>
      <w:r w:rsidRPr="00A90013">
        <w:rPr>
          <w:i/>
        </w:rPr>
        <w:t xml:space="preserve"> s’est réunie le 28 octobre 2020</w:t>
      </w:r>
      <w:r w:rsidR="00456C21" w:rsidRPr="00A90013">
        <w:rPr>
          <w:i/>
        </w:rPr>
        <w:t xml:space="preserve"> pour mener une première réflexion sur la question de l’</w:t>
      </w:r>
      <w:r w:rsidR="00F1050B" w:rsidRPr="00A90013">
        <w:rPr>
          <w:i/>
        </w:rPr>
        <w:t>accès</w:t>
      </w:r>
      <w:r w:rsidR="00456C21" w:rsidRPr="00A90013">
        <w:rPr>
          <w:i/>
        </w:rPr>
        <w:t xml:space="preserve"> des administrés</w:t>
      </w:r>
      <w:r w:rsidR="00F1050B" w:rsidRPr="00A90013">
        <w:rPr>
          <w:i/>
        </w:rPr>
        <w:t xml:space="preserve"> au</w:t>
      </w:r>
      <w:r w:rsidR="00C87E90" w:rsidRPr="00A90013">
        <w:rPr>
          <w:i/>
        </w:rPr>
        <w:t>x</w:t>
      </w:r>
      <w:r w:rsidR="00F1050B" w:rsidRPr="00A90013">
        <w:rPr>
          <w:i/>
        </w:rPr>
        <w:t xml:space="preserve"> service</w:t>
      </w:r>
      <w:r w:rsidR="00C87E90" w:rsidRPr="00A90013">
        <w:rPr>
          <w:i/>
        </w:rPr>
        <w:t>s (guichet</w:t>
      </w:r>
      <w:r w:rsidR="000E0C7C" w:rsidRPr="00A90013">
        <w:rPr>
          <w:i/>
        </w:rPr>
        <w:t>s</w:t>
      </w:r>
      <w:r w:rsidR="00C87E90" w:rsidRPr="00A90013">
        <w:rPr>
          <w:i/>
        </w:rPr>
        <w:t xml:space="preserve"> </w:t>
      </w:r>
      <w:r w:rsidR="000E0C7C" w:rsidRPr="00A90013">
        <w:rPr>
          <w:i/>
        </w:rPr>
        <w:t>intercommunaux</w:t>
      </w:r>
      <w:r w:rsidR="00456C21" w:rsidRPr="00A90013">
        <w:rPr>
          <w:i/>
        </w:rPr>
        <w:t>, portail citoyen..</w:t>
      </w:r>
      <w:r w:rsidR="00C87E90" w:rsidRPr="00A90013">
        <w:rPr>
          <w:i/>
        </w:rPr>
        <w:t xml:space="preserve">.) </w:t>
      </w:r>
      <w:r w:rsidR="00456C21" w:rsidRPr="00A90013">
        <w:rPr>
          <w:i/>
        </w:rPr>
        <w:t>avec l’objectif de s’organiser selon le besoin des administrés et non selon les contraintes des services.</w:t>
      </w:r>
    </w:p>
    <w:p w:rsidR="00C87E90" w:rsidRPr="00A90013" w:rsidRDefault="00456C21" w:rsidP="00C87E90">
      <w:pPr>
        <w:rPr>
          <w:i/>
        </w:rPr>
      </w:pPr>
      <w:r w:rsidRPr="00A90013">
        <w:rPr>
          <w:i/>
        </w:rPr>
        <w:t>La Commission s’est également intéressée à plusieurs grands projets intercommunaux : p</w:t>
      </w:r>
      <w:r w:rsidR="00C87E90" w:rsidRPr="00A90013">
        <w:rPr>
          <w:i/>
        </w:rPr>
        <w:t>arking silo, extension du cinéma, pôle 13</w:t>
      </w:r>
      <w:r w:rsidRPr="00A90013">
        <w:rPr>
          <w:i/>
        </w:rPr>
        <w:t>, rénovation de la salle de sport de Rocheservière...</w:t>
      </w:r>
    </w:p>
    <w:p w:rsidR="00C46C57" w:rsidRPr="00A90013" w:rsidRDefault="00C46C57" w:rsidP="00C46C57">
      <w:pPr>
        <w:keepNext/>
        <w:numPr>
          <w:ilvl w:val="0"/>
          <w:numId w:val="1"/>
        </w:numPr>
        <w:spacing w:before="240"/>
      </w:pPr>
      <w:r w:rsidRPr="00A90013">
        <w:rPr>
          <w:b/>
        </w:rPr>
        <w:t>Commission intercommunale Finances et Moyens Généraux du 04 novembre 2020</w:t>
      </w:r>
    </w:p>
    <w:p w:rsidR="00A90013" w:rsidRPr="00A90013" w:rsidRDefault="00A90013">
      <w:pPr>
        <w:rPr>
          <w:b/>
          <w:color w:val="000000"/>
          <w:u w:val="single"/>
        </w:rPr>
      </w:pPr>
      <w:r w:rsidRPr="00A90013">
        <w:rPr>
          <w:b/>
          <w:color w:val="000000"/>
          <w:u w:val="single"/>
        </w:rPr>
        <w:br w:type="page"/>
      </w:r>
    </w:p>
    <w:p w:rsidR="00887C85" w:rsidRPr="00A90013" w:rsidRDefault="00273C0A" w:rsidP="00656593">
      <w:pPr>
        <w:keepNext/>
        <w:numPr>
          <w:ilvl w:val="0"/>
          <w:numId w:val="3"/>
        </w:numPr>
        <w:pBdr>
          <w:top w:val="nil"/>
          <w:left w:val="nil"/>
          <w:bottom w:val="nil"/>
          <w:right w:val="nil"/>
          <w:between w:val="nil"/>
        </w:pBdr>
        <w:spacing w:before="240"/>
        <w:rPr>
          <w:b/>
          <w:color w:val="000000"/>
          <w:u w:val="single"/>
        </w:rPr>
      </w:pPr>
      <w:r w:rsidRPr="00A90013">
        <w:rPr>
          <w:b/>
          <w:color w:val="000000"/>
          <w:u w:val="single"/>
        </w:rPr>
        <w:lastRenderedPageBreak/>
        <w:t>D</w:t>
      </w:r>
      <w:r w:rsidR="001825C5" w:rsidRPr="00A90013">
        <w:rPr>
          <w:b/>
          <w:color w:val="000000"/>
          <w:u w:val="single"/>
        </w:rPr>
        <w:t>ate de la prochaine réunion du C</w:t>
      </w:r>
      <w:r w:rsidRPr="00A90013">
        <w:rPr>
          <w:b/>
          <w:color w:val="000000"/>
          <w:u w:val="single"/>
        </w:rPr>
        <w:t xml:space="preserve">onseil </w:t>
      </w:r>
      <w:r w:rsidR="001825C5" w:rsidRPr="00A90013">
        <w:rPr>
          <w:b/>
          <w:color w:val="000000"/>
          <w:u w:val="single"/>
        </w:rPr>
        <w:t>M</w:t>
      </w:r>
      <w:r w:rsidRPr="00A90013">
        <w:rPr>
          <w:b/>
          <w:color w:val="000000"/>
          <w:u w:val="single"/>
        </w:rPr>
        <w:t xml:space="preserve">unicipal : le </w:t>
      </w:r>
      <w:r w:rsidR="00C46C57" w:rsidRPr="00A90013">
        <w:rPr>
          <w:b/>
          <w:color w:val="000000"/>
          <w:u w:val="single"/>
        </w:rPr>
        <w:t>1</w:t>
      </w:r>
      <w:r w:rsidR="00913FCB" w:rsidRPr="00A90013">
        <w:rPr>
          <w:b/>
          <w:color w:val="000000"/>
          <w:u w:val="single"/>
        </w:rPr>
        <w:t>5</w:t>
      </w:r>
      <w:r w:rsidR="00C46C57" w:rsidRPr="00A90013">
        <w:rPr>
          <w:b/>
          <w:color w:val="000000"/>
          <w:u w:val="single"/>
        </w:rPr>
        <w:t xml:space="preserve"> décembre 2020</w:t>
      </w:r>
      <w:r w:rsidRPr="00A90013">
        <w:rPr>
          <w:b/>
          <w:color w:val="000000"/>
          <w:u w:val="single"/>
        </w:rPr>
        <w:t xml:space="preserve"> à</w:t>
      </w:r>
      <w:r w:rsidR="00DE6201" w:rsidRPr="00A90013">
        <w:rPr>
          <w:b/>
          <w:color w:val="000000"/>
          <w:u w:val="single"/>
        </w:rPr>
        <w:t xml:space="preserve"> 19H</w:t>
      </w:r>
      <w:r w:rsidR="001602B0" w:rsidRPr="00A90013">
        <w:rPr>
          <w:b/>
          <w:color w:val="000000"/>
          <w:u w:val="single"/>
        </w:rPr>
        <w:t xml:space="preserve"> 30</w:t>
      </w:r>
    </w:p>
    <w:p w:rsidR="00887C85" w:rsidRPr="00A90013" w:rsidRDefault="00273C0A">
      <w:pPr>
        <w:pBdr>
          <w:top w:val="none" w:sz="0" w:space="0" w:color="000000"/>
          <w:left w:val="none" w:sz="0" w:space="0" w:color="000000"/>
          <w:bottom w:val="single" w:sz="4" w:space="1" w:color="000000"/>
          <w:right w:val="none" w:sz="0" w:space="0" w:color="000000"/>
          <w:between w:val="nil"/>
        </w:pBdr>
        <w:shd w:val="clear" w:color="auto" w:fill="CCCCCC"/>
        <w:spacing w:before="240"/>
        <w:jc w:val="center"/>
        <w:rPr>
          <w:color w:val="000000"/>
          <w:sz w:val="24"/>
          <w:szCs w:val="24"/>
        </w:rPr>
      </w:pPr>
      <w:bookmarkStart w:id="0" w:name="_gjdgxs" w:colFirst="0" w:colLast="0"/>
      <w:bookmarkEnd w:id="0"/>
      <w:r w:rsidRPr="00A90013">
        <w:rPr>
          <w:color w:val="000000"/>
          <w:sz w:val="24"/>
          <w:szCs w:val="24"/>
        </w:rPr>
        <w:t>QUESTIONS DIVERSES &amp; INFORMATIONS</w:t>
      </w:r>
    </w:p>
    <w:p w:rsidR="00CE219A" w:rsidRPr="00A90013" w:rsidRDefault="00CE219A">
      <w:pPr>
        <w:rPr>
          <w:color w:val="000000"/>
        </w:rPr>
      </w:pPr>
      <w:r w:rsidRPr="00A90013">
        <w:rPr>
          <w:color w:val="000000"/>
        </w:rPr>
        <w:t>L’</w:t>
      </w:r>
      <w:r w:rsidR="00F1050B" w:rsidRPr="00A90013">
        <w:rPr>
          <w:color w:val="000000"/>
        </w:rPr>
        <w:t>ord</w:t>
      </w:r>
      <w:r w:rsidRPr="00A90013">
        <w:rPr>
          <w:color w:val="000000"/>
        </w:rPr>
        <w:t xml:space="preserve">re du jour étant </w:t>
      </w:r>
      <w:r w:rsidR="00F1050B" w:rsidRPr="00A90013">
        <w:rPr>
          <w:color w:val="000000"/>
        </w:rPr>
        <w:t>épuisé, la séance est close à 22</w:t>
      </w:r>
      <w:r w:rsidRPr="00A90013">
        <w:rPr>
          <w:color w:val="000000"/>
        </w:rPr>
        <w:t>H</w:t>
      </w:r>
      <w:r w:rsidR="00456C21" w:rsidRPr="00A90013">
        <w:rPr>
          <w:color w:val="000000"/>
        </w:rPr>
        <w:t>28</w:t>
      </w:r>
      <w:r w:rsidRPr="00A90013">
        <w:rPr>
          <w:color w:val="000000"/>
        </w:rPr>
        <w:t>.</w:t>
      </w:r>
    </w:p>
    <w:p w:rsidR="00CE219A" w:rsidRPr="00A90013" w:rsidRDefault="00CE219A">
      <w:pPr>
        <w:rPr>
          <w:color w:val="000000"/>
        </w:rPr>
      </w:pPr>
      <w:r w:rsidRPr="00A90013">
        <w:rPr>
          <w:color w:val="000000"/>
        </w:rPr>
        <w:t>Le Président de séance</w:t>
      </w:r>
      <w:r w:rsidRPr="00A90013">
        <w:rPr>
          <w:color w:val="000000"/>
        </w:rPr>
        <w:tab/>
      </w:r>
      <w:r w:rsidRPr="00A90013">
        <w:rPr>
          <w:color w:val="000000"/>
        </w:rPr>
        <w:tab/>
      </w:r>
      <w:r w:rsidRPr="00A90013">
        <w:rPr>
          <w:color w:val="000000"/>
        </w:rPr>
        <w:tab/>
      </w:r>
      <w:r w:rsidRPr="00A90013">
        <w:rPr>
          <w:color w:val="000000"/>
        </w:rPr>
        <w:tab/>
      </w:r>
      <w:r w:rsidRPr="00A90013">
        <w:rPr>
          <w:color w:val="000000"/>
        </w:rPr>
        <w:tab/>
      </w:r>
      <w:r w:rsidRPr="00A90013">
        <w:rPr>
          <w:color w:val="000000"/>
        </w:rPr>
        <w:tab/>
        <w:t>Le Secrétaire de séance</w:t>
      </w:r>
    </w:p>
    <w:p w:rsidR="00CE219A" w:rsidRDefault="00CE219A">
      <w:pPr>
        <w:rPr>
          <w:color w:val="000000"/>
        </w:rPr>
      </w:pPr>
      <w:r w:rsidRPr="00A90013">
        <w:rPr>
          <w:color w:val="000000"/>
        </w:rPr>
        <w:t xml:space="preserve">Francis BRETON </w:t>
      </w:r>
      <w:r w:rsidRPr="00A90013">
        <w:rPr>
          <w:color w:val="000000"/>
        </w:rPr>
        <w:tab/>
      </w:r>
      <w:r w:rsidRPr="00A90013">
        <w:rPr>
          <w:color w:val="000000"/>
        </w:rPr>
        <w:tab/>
      </w:r>
      <w:r w:rsidRPr="00A90013">
        <w:rPr>
          <w:color w:val="000000"/>
        </w:rPr>
        <w:tab/>
      </w:r>
      <w:r w:rsidRPr="00A90013">
        <w:rPr>
          <w:color w:val="000000"/>
        </w:rPr>
        <w:tab/>
      </w:r>
      <w:r w:rsidRPr="00A90013">
        <w:rPr>
          <w:color w:val="000000"/>
        </w:rPr>
        <w:tab/>
      </w:r>
      <w:r w:rsidRPr="00A90013">
        <w:rPr>
          <w:color w:val="000000"/>
        </w:rPr>
        <w:tab/>
        <w:t>Gilles CASSARD</w:t>
      </w:r>
      <w:bookmarkStart w:id="1" w:name="_GoBack"/>
      <w:bookmarkEnd w:id="1"/>
    </w:p>
    <w:p w:rsidR="00246F72" w:rsidRPr="00EC367E" w:rsidRDefault="00246F72" w:rsidP="00A238F3">
      <w:pPr>
        <w:rPr>
          <w:color w:val="000000"/>
        </w:rPr>
      </w:pPr>
    </w:p>
    <w:sectPr w:rsidR="00246F72" w:rsidRPr="00EC367E" w:rsidSect="00007BFD">
      <w:pgSz w:w="11906" w:h="16838"/>
      <w:pgMar w:top="794" w:right="1418" w:bottom="794" w:left="1418" w:header="720" w:footer="21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82" w:rsidRDefault="00666B82">
      <w:pPr>
        <w:spacing w:before="0" w:after="0"/>
      </w:pPr>
      <w:r>
        <w:separator/>
      </w:r>
    </w:p>
  </w:endnote>
  <w:endnote w:type="continuationSeparator" w:id="0">
    <w:p w:rsidR="00666B82" w:rsidRDefault="00666B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82" w:rsidRPr="00666B82" w:rsidRDefault="00666B82" w:rsidP="00666B82">
    <w:pPr>
      <w:pStyle w:val="Pieddepage"/>
      <w:rPr>
        <w:sz w:val="18"/>
        <w:szCs w:val="18"/>
      </w:rPr>
    </w:pPr>
    <w:r w:rsidRPr="00666B82">
      <w:rPr>
        <w:sz w:val="18"/>
        <w:szCs w:val="18"/>
      </w:rPr>
      <w:t>Compte-Rendu valant Procès-Verbal – 23 novembre 2020</w:t>
    </w:r>
    <w:r>
      <w:rPr>
        <w:sz w:val="18"/>
        <w:szCs w:val="18"/>
      </w:rPr>
      <w:tab/>
    </w:r>
    <w:r>
      <w:rPr>
        <w:sz w:val="18"/>
        <w:szCs w:val="18"/>
      </w:rPr>
      <w:tab/>
    </w:r>
    <w:r w:rsidRPr="00666B82">
      <w:rPr>
        <w:sz w:val="18"/>
        <w:szCs w:val="18"/>
      </w:rPr>
      <w:tab/>
    </w:r>
    <w:sdt>
      <w:sdtPr>
        <w:rPr>
          <w:sz w:val="18"/>
          <w:szCs w:val="18"/>
        </w:rPr>
        <w:id w:val="-1320037548"/>
        <w:docPartObj>
          <w:docPartGallery w:val="Page Numbers (Bottom of Page)"/>
          <w:docPartUnique/>
        </w:docPartObj>
      </w:sdtPr>
      <w:sdtEndPr/>
      <w:sdtContent>
        <w:r w:rsidRPr="00666B82">
          <w:rPr>
            <w:sz w:val="18"/>
            <w:szCs w:val="18"/>
          </w:rPr>
          <w:fldChar w:fldCharType="begin"/>
        </w:r>
        <w:r w:rsidRPr="00666B82">
          <w:rPr>
            <w:sz w:val="18"/>
            <w:szCs w:val="18"/>
          </w:rPr>
          <w:instrText>PAGE   \* MERGEFORMAT</w:instrText>
        </w:r>
        <w:r w:rsidRPr="00666B82">
          <w:rPr>
            <w:sz w:val="18"/>
            <w:szCs w:val="18"/>
          </w:rPr>
          <w:fldChar w:fldCharType="separate"/>
        </w:r>
        <w:r w:rsidR="00A90013">
          <w:rPr>
            <w:noProof/>
            <w:sz w:val="18"/>
            <w:szCs w:val="18"/>
          </w:rPr>
          <w:t>1</w:t>
        </w:r>
        <w:r w:rsidRPr="00666B82">
          <w:rPr>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82" w:rsidRDefault="00666B82">
      <w:pPr>
        <w:spacing w:before="0" w:after="0"/>
      </w:pPr>
      <w:r>
        <w:separator/>
      </w:r>
    </w:p>
  </w:footnote>
  <w:footnote w:type="continuationSeparator" w:id="0">
    <w:p w:rsidR="00666B82" w:rsidRDefault="00666B8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56FE"/>
    <w:multiLevelType w:val="hybridMultilevel"/>
    <w:tmpl w:val="1EDA0244"/>
    <w:lvl w:ilvl="0" w:tplc="49F493BC">
      <w:start w:val="43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4D63F1"/>
    <w:multiLevelType w:val="hybridMultilevel"/>
    <w:tmpl w:val="9126D496"/>
    <w:lvl w:ilvl="0" w:tplc="623627C8">
      <w:start w:val="1"/>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632C08"/>
    <w:multiLevelType w:val="multilevel"/>
    <w:tmpl w:val="B48AABD0"/>
    <w:lvl w:ilvl="0">
      <w:start w:val="1"/>
      <w:numFmt w:val="decimal"/>
      <w:lvlText w:val="%1."/>
      <w:lvlJc w:val="left"/>
      <w:pPr>
        <w:ind w:left="1287" w:hanging="360"/>
      </w:pPr>
      <w:rPr>
        <w:b/>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nsid w:val="3DEC5975"/>
    <w:multiLevelType w:val="multilevel"/>
    <w:tmpl w:val="B48AABD0"/>
    <w:lvl w:ilvl="0">
      <w:start w:val="1"/>
      <w:numFmt w:val="decimal"/>
      <w:lvlText w:val="%1."/>
      <w:lvlJc w:val="left"/>
      <w:pPr>
        <w:ind w:left="1287" w:hanging="360"/>
      </w:pPr>
      <w:rPr>
        <w:b/>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nsid w:val="55294CB6"/>
    <w:multiLevelType w:val="hybridMultilevel"/>
    <w:tmpl w:val="DCE492DA"/>
    <w:lvl w:ilvl="0" w:tplc="66B4A33C">
      <w:start w:val="25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246740"/>
    <w:multiLevelType w:val="hybridMultilevel"/>
    <w:tmpl w:val="5B32ED10"/>
    <w:lvl w:ilvl="0" w:tplc="EA52F882">
      <w:start w:val="529"/>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DB3766"/>
    <w:multiLevelType w:val="multilevel"/>
    <w:tmpl w:val="181A0492"/>
    <w:lvl w:ilvl="0">
      <w:numFmt w:val="bullet"/>
      <w:lvlText w:val="●"/>
      <w:lvlJc w:val="left"/>
      <w:pPr>
        <w:ind w:left="1647"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5A85744B"/>
    <w:multiLevelType w:val="multilevel"/>
    <w:tmpl w:val="B48AABD0"/>
    <w:lvl w:ilvl="0">
      <w:start w:val="1"/>
      <w:numFmt w:val="decimal"/>
      <w:lvlText w:val="%1."/>
      <w:lvlJc w:val="left"/>
      <w:pPr>
        <w:ind w:left="1287" w:hanging="360"/>
      </w:pPr>
      <w:rPr>
        <w:b/>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8">
    <w:nsid w:val="5F85358C"/>
    <w:multiLevelType w:val="hybridMultilevel"/>
    <w:tmpl w:val="D8B41DFE"/>
    <w:lvl w:ilvl="0" w:tplc="8FCC1E5A">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19F5DC0"/>
    <w:multiLevelType w:val="multilevel"/>
    <w:tmpl w:val="A9E41FE2"/>
    <w:lvl w:ilvl="0">
      <w:start w:val="1"/>
      <w:numFmt w:val="decimal"/>
      <w:lvlText w:val="%1."/>
      <w:lvlJc w:val="left"/>
      <w:pPr>
        <w:ind w:left="1287" w:hanging="360"/>
      </w:pPr>
      <w:rPr>
        <w:b/>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0">
    <w:nsid w:val="73222D94"/>
    <w:multiLevelType w:val="hybridMultilevel"/>
    <w:tmpl w:val="F56484CE"/>
    <w:lvl w:ilvl="0" w:tplc="82E89086">
      <w:start w:val="5"/>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6091BB5"/>
    <w:multiLevelType w:val="multilevel"/>
    <w:tmpl w:val="B48AABD0"/>
    <w:lvl w:ilvl="0">
      <w:start w:val="1"/>
      <w:numFmt w:val="decimal"/>
      <w:lvlText w:val="%1."/>
      <w:lvlJc w:val="left"/>
      <w:pPr>
        <w:ind w:left="1287" w:hanging="360"/>
      </w:pPr>
      <w:rPr>
        <w:b/>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6"/>
  </w:num>
  <w:num w:numId="2">
    <w:abstractNumId w:val="9"/>
  </w:num>
  <w:num w:numId="3">
    <w:abstractNumId w:val="2"/>
  </w:num>
  <w:num w:numId="4">
    <w:abstractNumId w:val="8"/>
  </w:num>
  <w:num w:numId="5">
    <w:abstractNumId w:val="7"/>
  </w:num>
  <w:num w:numId="6">
    <w:abstractNumId w:val="10"/>
  </w:num>
  <w:num w:numId="7">
    <w:abstractNumId w:val="11"/>
  </w:num>
  <w:num w:numId="8">
    <w:abstractNumId w:val="0"/>
  </w:num>
  <w:num w:numId="9">
    <w:abstractNumId w:val="5"/>
  </w:num>
  <w:num w:numId="10">
    <w:abstractNumId w:val="1"/>
  </w:num>
  <w:num w:numId="11">
    <w:abstractNumId w:val="3"/>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87C85"/>
    <w:rsid w:val="00003776"/>
    <w:rsid w:val="00004DE5"/>
    <w:rsid w:val="00007BFD"/>
    <w:rsid w:val="00042E0E"/>
    <w:rsid w:val="00052C1B"/>
    <w:rsid w:val="00055464"/>
    <w:rsid w:val="00060DEE"/>
    <w:rsid w:val="000835FD"/>
    <w:rsid w:val="000971F6"/>
    <w:rsid w:val="000A2BF6"/>
    <w:rsid w:val="000A7434"/>
    <w:rsid w:val="000C1823"/>
    <w:rsid w:val="000D6698"/>
    <w:rsid w:val="000E0C7C"/>
    <w:rsid w:val="000F53C8"/>
    <w:rsid w:val="001227BF"/>
    <w:rsid w:val="00125052"/>
    <w:rsid w:val="00135B57"/>
    <w:rsid w:val="00136BB9"/>
    <w:rsid w:val="00137D25"/>
    <w:rsid w:val="00146DFF"/>
    <w:rsid w:val="00150DC0"/>
    <w:rsid w:val="001602B0"/>
    <w:rsid w:val="0016331A"/>
    <w:rsid w:val="00163943"/>
    <w:rsid w:val="001825C5"/>
    <w:rsid w:val="00184174"/>
    <w:rsid w:val="001970C0"/>
    <w:rsid w:val="001C3DC1"/>
    <w:rsid w:val="001D2552"/>
    <w:rsid w:val="001D2627"/>
    <w:rsid w:val="001F763B"/>
    <w:rsid w:val="002036B6"/>
    <w:rsid w:val="00221C5B"/>
    <w:rsid w:val="00246F72"/>
    <w:rsid w:val="002663EC"/>
    <w:rsid w:val="00266A7A"/>
    <w:rsid w:val="00273C0A"/>
    <w:rsid w:val="002842BD"/>
    <w:rsid w:val="00285615"/>
    <w:rsid w:val="002A0AD3"/>
    <w:rsid w:val="002B58FB"/>
    <w:rsid w:val="002C1027"/>
    <w:rsid w:val="002D4BA2"/>
    <w:rsid w:val="002E2E01"/>
    <w:rsid w:val="002E4899"/>
    <w:rsid w:val="002E48B3"/>
    <w:rsid w:val="002E7EC7"/>
    <w:rsid w:val="00306B30"/>
    <w:rsid w:val="00307F30"/>
    <w:rsid w:val="00341F16"/>
    <w:rsid w:val="00342881"/>
    <w:rsid w:val="00350199"/>
    <w:rsid w:val="00355798"/>
    <w:rsid w:val="003569A8"/>
    <w:rsid w:val="00362400"/>
    <w:rsid w:val="00366760"/>
    <w:rsid w:val="00370052"/>
    <w:rsid w:val="00370158"/>
    <w:rsid w:val="0037398F"/>
    <w:rsid w:val="00395F95"/>
    <w:rsid w:val="00396F59"/>
    <w:rsid w:val="003B4272"/>
    <w:rsid w:val="003C2579"/>
    <w:rsid w:val="003C3127"/>
    <w:rsid w:val="003C3DE5"/>
    <w:rsid w:val="003C6560"/>
    <w:rsid w:val="003E3BD5"/>
    <w:rsid w:val="004136D0"/>
    <w:rsid w:val="00416C51"/>
    <w:rsid w:val="0045273D"/>
    <w:rsid w:val="00456C21"/>
    <w:rsid w:val="00460131"/>
    <w:rsid w:val="00480CB3"/>
    <w:rsid w:val="004959DB"/>
    <w:rsid w:val="004964E1"/>
    <w:rsid w:val="00496BF7"/>
    <w:rsid w:val="004979C3"/>
    <w:rsid w:val="004A3B1B"/>
    <w:rsid w:val="004A4460"/>
    <w:rsid w:val="004B1E83"/>
    <w:rsid w:val="004B1FC7"/>
    <w:rsid w:val="004C5EBC"/>
    <w:rsid w:val="004D34EE"/>
    <w:rsid w:val="004E0B88"/>
    <w:rsid w:val="004E0DCF"/>
    <w:rsid w:val="004E4D0F"/>
    <w:rsid w:val="004E752E"/>
    <w:rsid w:val="0050516A"/>
    <w:rsid w:val="00517A5D"/>
    <w:rsid w:val="0052604B"/>
    <w:rsid w:val="005278C7"/>
    <w:rsid w:val="00534029"/>
    <w:rsid w:val="0053788B"/>
    <w:rsid w:val="00547D98"/>
    <w:rsid w:val="00574A14"/>
    <w:rsid w:val="005852FB"/>
    <w:rsid w:val="00592ABE"/>
    <w:rsid w:val="005B0BA4"/>
    <w:rsid w:val="005B5196"/>
    <w:rsid w:val="005B6CDE"/>
    <w:rsid w:val="005C58C3"/>
    <w:rsid w:val="005D0198"/>
    <w:rsid w:val="0060468D"/>
    <w:rsid w:val="00614E76"/>
    <w:rsid w:val="00656593"/>
    <w:rsid w:val="00666B82"/>
    <w:rsid w:val="00675432"/>
    <w:rsid w:val="0068433D"/>
    <w:rsid w:val="00685355"/>
    <w:rsid w:val="00695FE6"/>
    <w:rsid w:val="006E30DB"/>
    <w:rsid w:val="007005F9"/>
    <w:rsid w:val="0071790E"/>
    <w:rsid w:val="007669B5"/>
    <w:rsid w:val="007A663A"/>
    <w:rsid w:val="007B1BB4"/>
    <w:rsid w:val="007B2636"/>
    <w:rsid w:val="007B3137"/>
    <w:rsid w:val="007C2580"/>
    <w:rsid w:val="007C2FED"/>
    <w:rsid w:val="007E1BE0"/>
    <w:rsid w:val="007F4E02"/>
    <w:rsid w:val="0080610B"/>
    <w:rsid w:val="00815548"/>
    <w:rsid w:val="008332A0"/>
    <w:rsid w:val="00842E5C"/>
    <w:rsid w:val="0084561F"/>
    <w:rsid w:val="008648A8"/>
    <w:rsid w:val="00871A94"/>
    <w:rsid w:val="00887C85"/>
    <w:rsid w:val="00887CCD"/>
    <w:rsid w:val="00892B42"/>
    <w:rsid w:val="00897CD3"/>
    <w:rsid w:val="008B5B55"/>
    <w:rsid w:val="008C032D"/>
    <w:rsid w:val="008C5E5A"/>
    <w:rsid w:val="008D3946"/>
    <w:rsid w:val="008E0A9C"/>
    <w:rsid w:val="008E3A79"/>
    <w:rsid w:val="00913FCB"/>
    <w:rsid w:val="009159DE"/>
    <w:rsid w:val="00930FBB"/>
    <w:rsid w:val="0093182C"/>
    <w:rsid w:val="00937ACB"/>
    <w:rsid w:val="00966610"/>
    <w:rsid w:val="0097084D"/>
    <w:rsid w:val="009756FB"/>
    <w:rsid w:val="00981384"/>
    <w:rsid w:val="009C425B"/>
    <w:rsid w:val="00A048E4"/>
    <w:rsid w:val="00A074DF"/>
    <w:rsid w:val="00A238F3"/>
    <w:rsid w:val="00A3042D"/>
    <w:rsid w:val="00A677DC"/>
    <w:rsid w:val="00A754DE"/>
    <w:rsid w:val="00A90013"/>
    <w:rsid w:val="00AA3CD2"/>
    <w:rsid w:val="00AA7607"/>
    <w:rsid w:val="00AD26C1"/>
    <w:rsid w:val="00AD3F1C"/>
    <w:rsid w:val="00B00080"/>
    <w:rsid w:val="00B03283"/>
    <w:rsid w:val="00B15798"/>
    <w:rsid w:val="00B3042C"/>
    <w:rsid w:val="00B3147D"/>
    <w:rsid w:val="00B36DDC"/>
    <w:rsid w:val="00B641BE"/>
    <w:rsid w:val="00B66C89"/>
    <w:rsid w:val="00B85D79"/>
    <w:rsid w:val="00B9488E"/>
    <w:rsid w:val="00BA4D21"/>
    <w:rsid w:val="00BA7E72"/>
    <w:rsid w:val="00BC1732"/>
    <w:rsid w:val="00BD119A"/>
    <w:rsid w:val="00BE2D5A"/>
    <w:rsid w:val="00C01438"/>
    <w:rsid w:val="00C02952"/>
    <w:rsid w:val="00C225F0"/>
    <w:rsid w:val="00C3009E"/>
    <w:rsid w:val="00C30EAD"/>
    <w:rsid w:val="00C34173"/>
    <w:rsid w:val="00C42F59"/>
    <w:rsid w:val="00C46C57"/>
    <w:rsid w:val="00C6639F"/>
    <w:rsid w:val="00C668AA"/>
    <w:rsid w:val="00C71215"/>
    <w:rsid w:val="00C87E90"/>
    <w:rsid w:val="00C9220F"/>
    <w:rsid w:val="00C93796"/>
    <w:rsid w:val="00CB32D8"/>
    <w:rsid w:val="00CC2C56"/>
    <w:rsid w:val="00CC4044"/>
    <w:rsid w:val="00CD5C2F"/>
    <w:rsid w:val="00CE219A"/>
    <w:rsid w:val="00CE4515"/>
    <w:rsid w:val="00D2119E"/>
    <w:rsid w:val="00D232D5"/>
    <w:rsid w:val="00D33B83"/>
    <w:rsid w:val="00D35D33"/>
    <w:rsid w:val="00D905C5"/>
    <w:rsid w:val="00D94A1C"/>
    <w:rsid w:val="00DC50DB"/>
    <w:rsid w:val="00DD2BB4"/>
    <w:rsid w:val="00DE1745"/>
    <w:rsid w:val="00DE1C9B"/>
    <w:rsid w:val="00DE3120"/>
    <w:rsid w:val="00DE6201"/>
    <w:rsid w:val="00DE6679"/>
    <w:rsid w:val="00E1003C"/>
    <w:rsid w:val="00E2044E"/>
    <w:rsid w:val="00E518A4"/>
    <w:rsid w:val="00E5281F"/>
    <w:rsid w:val="00E575B2"/>
    <w:rsid w:val="00E651BE"/>
    <w:rsid w:val="00E739D0"/>
    <w:rsid w:val="00E844C1"/>
    <w:rsid w:val="00E95962"/>
    <w:rsid w:val="00EA20B0"/>
    <w:rsid w:val="00EC367E"/>
    <w:rsid w:val="00EC3B71"/>
    <w:rsid w:val="00EC4978"/>
    <w:rsid w:val="00EE468B"/>
    <w:rsid w:val="00EF1732"/>
    <w:rsid w:val="00F005BB"/>
    <w:rsid w:val="00F1050B"/>
    <w:rsid w:val="00F17F94"/>
    <w:rsid w:val="00F31A85"/>
    <w:rsid w:val="00F350FE"/>
    <w:rsid w:val="00F567CF"/>
    <w:rsid w:val="00F73C48"/>
    <w:rsid w:val="00F8117C"/>
    <w:rsid w:val="00F90B95"/>
    <w:rsid w:val="00F9179B"/>
    <w:rsid w:val="00FA0071"/>
    <w:rsid w:val="00FB43FA"/>
    <w:rsid w:val="00FC0B06"/>
    <w:rsid w:val="00FD2FAA"/>
    <w:rsid w:val="00FE6883"/>
    <w:rsid w:val="00FF54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before="12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38F3"/>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link w:val="Sous-titreC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Paragraphedeliste">
    <w:name w:val="List Paragraph"/>
    <w:basedOn w:val="Normal"/>
    <w:link w:val="ParagraphedelisteCar"/>
    <w:uiPriority w:val="34"/>
    <w:qFormat/>
    <w:rsid w:val="00EC3B71"/>
    <w:pPr>
      <w:spacing w:before="0" w:after="160" w:line="259" w:lineRule="auto"/>
      <w:ind w:left="720"/>
      <w:contextualSpacing/>
      <w:jc w:val="left"/>
    </w:pPr>
    <w:rPr>
      <w:rFonts w:asciiTheme="minorHAnsi" w:eastAsiaTheme="minorHAnsi" w:hAnsiTheme="minorHAnsi" w:cstheme="minorBidi"/>
      <w:lang w:eastAsia="en-US"/>
    </w:rPr>
  </w:style>
  <w:style w:type="paragraph" w:styleId="Sansinterligne">
    <w:name w:val="No Spacing"/>
    <w:basedOn w:val="Normal"/>
    <w:next w:val="Normal"/>
    <w:uiPriority w:val="1"/>
    <w:qFormat/>
    <w:rsid w:val="009159DE"/>
    <w:pPr>
      <w:spacing w:after="120"/>
    </w:pPr>
  </w:style>
  <w:style w:type="paragraph" w:styleId="Pieddepage">
    <w:name w:val="footer"/>
    <w:basedOn w:val="Normal"/>
    <w:link w:val="PieddepageCar"/>
    <w:uiPriority w:val="99"/>
    <w:rsid w:val="00350199"/>
    <w:pPr>
      <w:tabs>
        <w:tab w:val="center" w:pos="4536"/>
        <w:tab w:val="right" w:pos="9072"/>
      </w:tabs>
      <w:spacing w:after="0"/>
    </w:pPr>
    <w:rPr>
      <w:rFonts w:eastAsia="Times New Roman" w:cs="Times New Roman"/>
      <w:szCs w:val="24"/>
    </w:rPr>
  </w:style>
  <w:style w:type="character" w:customStyle="1" w:styleId="PieddepageCar">
    <w:name w:val="Pied de page Car"/>
    <w:basedOn w:val="Policepardfaut"/>
    <w:link w:val="Pieddepage"/>
    <w:uiPriority w:val="99"/>
    <w:rsid w:val="00350199"/>
    <w:rPr>
      <w:rFonts w:eastAsia="Times New Roman" w:cs="Times New Roman"/>
      <w:szCs w:val="24"/>
    </w:rPr>
  </w:style>
  <w:style w:type="character" w:styleId="Numrodepage">
    <w:name w:val="page number"/>
    <w:basedOn w:val="Policepardfaut"/>
    <w:rsid w:val="00350199"/>
  </w:style>
  <w:style w:type="character" w:customStyle="1" w:styleId="ParagraphedelisteCar">
    <w:name w:val="Paragraphe de liste Car"/>
    <w:link w:val="Paragraphedeliste"/>
    <w:uiPriority w:val="34"/>
    <w:rsid w:val="00350199"/>
    <w:rPr>
      <w:rFonts w:asciiTheme="minorHAnsi" w:eastAsiaTheme="minorHAnsi" w:hAnsiTheme="minorHAnsi" w:cstheme="minorBidi"/>
      <w:lang w:eastAsia="en-US"/>
    </w:rPr>
  </w:style>
  <w:style w:type="paragraph" w:styleId="NormalWeb">
    <w:name w:val="Normal (Web)"/>
    <w:basedOn w:val="Normal"/>
    <w:uiPriority w:val="99"/>
    <w:rsid w:val="0084561F"/>
    <w:pPr>
      <w:spacing w:before="100" w:beforeAutospacing="1" w:after="100" w:afterAutospacing="1"/>
      <w:jc w:val="left"/>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7B1BB4"/>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B1BB4"/>
    <w:rPr>
      <w:rFonts w:ascii="Tahoma" w:hAnsi="Tahoma" w:cs="Tahoma"/>
      <w:sz w:val="16"/>
      <w:szCs w:val="16"/>
    </w:rPr>
  </w:style>
  <w:style w:type="character" w:styleId="AcronymeHTML">
    <w:name w:val="HTML Acronym"/>
    <w:uiPriority w:val="99"/>
    <w:unhideWhenUsed/>
    <w:rsid w:val="008D3946"/>
  </w:style>
  <w:style w:type="table" w:styleId="Grilledutableau">
    <w:name w:val="Table Grid"/>
    <w:basedOn w:val="TableauNormal"/>
    <w:uiPriority w:val="39"/>
    <w:rsid w:val="008C0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B03283"/>
    <w:pPr>
      <w:spacing w:after="120"/>
      <w:ind w:left="283"/>
    </w:pPr>
    <w:rPr>
      <w:rFonts w:eastAsia="Times New Roman" w:cs="Times New Roman"/>
      <w:szCs w:val="24"/>
    </w:rPr>
  </w:style>
  <w:style w:type="character" w:customStyle="1" w:styleId="RetraitcorpsdetexteCar">
    <w:name w:val="Retrait corps de texte Car"/>
    <w:basedOn w:val="Policepardfaut"/>
    <w:link w:val="Retraitcorpsdetexte"/>
    <w:rsid w:val="00B03283"/>
    <w:rPr>
      <w:rFonts w:eastAsia="Times New Roman" w:cs="Times New Roman"/>
      <w:szCs w:val="24"/>
    </w:rPr>
  </w:style>
  <w:style w:type="paragraph" w:customStyle="1" w:styleId="Default">
    <w:name w:val="Default"/>
    <w:rsid w:val="00150DC0"/>
    <w:pPr>
      <w:autoSpaceDE w:val="0"/>
      <w:autoSpaceDN w:val="0"/>
      <w:adjustRightInd w:val="0"/>
      <w:spacing w:before="0" w:after="0"/>
      <w:jc w:val="left"/>
    </w:pPr>
    <w:rPr>
      <w:rFonts w:ascii="Arial" w:eastAsiaTheme="minorHAnsi" w:hAnsi="Arial" w:cs="Arial"/>
      <w:color w:val="000000"/>
      <w:sz w:val="24"/>
      <w:szCs w:val="24"/>
      <w:lang w:eastAsia="en-US"/>
    </w:rPr>
  </w:style>
  <w:style w:type="character" w:customStyle="1" w:styleId="Sous-titreCar">
    <w:name w:val="Sous-titre Car"/>
    <w:link w:val="Sous-titre"/>
    <w:rsid w:val="00AD3F1C"/>
    <w:rPr>
      <w:rFonts w:ascii="Georgia" w:eastAsia="Georgia" w:hAnsi="Georgia" w:cs="Georgia"/>
      <w:i/>
      <w:color w:val="666666"/>
      <w:sz w:val="48"/>
      <w:szCs w:val="48"/>
    </w:rPr>
  </w:style>
  <w:style w:type="character" w:customStyle="1" w:styleId="normaltextrun">
    <w:name w:val="normaltextrun"/>
    <w:basedOn w:val="Policepardfaut"/>
    <w:rsid w:val="009159DE"/>
  </w:style>
  <w:style w:type="character" w:customStyle="1" w:styleId="spellingerror">
    <w:name w:val="spellingerror"/>
    <w:basedOn w:val="Policepardfaut"/>
    <w:rsid w:val="009159DE"/>
  </w:style>
  <w:style w:type="character" w:customStyle="1" w:styleId="eop">
    <w:name w:val="eop"/>
    <w:basedOn w:val="Policepardfaut"/>
    <w:rsid w:val="009159DE"/>
  </w:style>
  <w:style w:type="paragraph" w:customStyle="1" w:styleId="paragraph">
    <w:name w:val="paragraph"/>
    <w:basedOn w:val="Normal"/>
    <w:rsid w:val="009159DE"/>
    <w:pPr>
      <w:spacing w:before="100" w:beforeAutospacing="1" w:after="100" w:afterAutospacing="1"/>
      <w:jc w:val="left"/>
    </w:pPr>
    <w:rPr>
      <w:rFonts w:ascii="Times New Roman" w:eastAsia="Times New Roman" w:hAnsi="Times New Roman" w:cs="Times New Roman"/>
      <w:sz w:val="24"/>
      <w:szCs w:val="24"/>
    </w:rPr>
  </w:style>
  <w:style w:type="paragraph" w:customStyle="1" w:styleId="indent1">
    <w:name w:val="indent1"/>
    <w:basedOn w:val="Normal"/>
    <w:rsid w:val="00184174"/>
    <w:pPr>
      <w:spacing w:before="100" w:beforeAutospacing="1" w:after="100" w:afterAutospacing="1"/>
      <w:jc w:val="left"/>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666B82"/>
    <w:pPr>
      <w:tabs>
        <w:tab w:val="center" w:pos="4536"/>
        <w:tab w:val="right" w:pos="9072"/>
      </w:tabs>
      <w:spacing w:before="0" w:after="0"/>
    </w:pPr>
  </w:style>
  <w:style w:type="character" w:customStyle="1" w:styleId="En-tteCar">
    <w:name w:val="En-tête Car"/>
    <w:basedOn w:val="Policepardfaut"/>
    <w:link w:val="En-tte"/>
    <w:uiPriority w:val="99"/>
    <w:rsid w:val="00666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before="12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38F3"/>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link w:val="Sous-titreC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Paragraphedeliste">
    <w:name w:val="List Paragraph"/>
    <w:basedOn w:val="Normal"/>
    <w:link w:val="ParagraphedelisteCar"/>
    <w:uiPriority w:val="34"/>
    <w:qFormat/>
    <w:rsid w:val="00EC3B71"/>
    <w:pPr>
      <w:spacing w:before="0" w:after="160" w:line="259" w:lineRule="auto"/>
      <w:ind w:left="720"/>
      <w:contextualSpacing/>
      <w:jc w:val="left"/>
    </w:pPr>
    <w:rPr>
      <w:rFonts w:asciiTheme="minorHAnsi" w:eastAsiaTheme="minorHAnsi" w:hAnsiTheme="minorHAnsi" w:cstheme="minorBidi"/>
      <w:lang w:eastAsia="en-US"/>
    </w:rPr>
  </w:style>
  <w:style w:type="paragraph" w:styleId="Sansinterligne">
    <w:name w:val="No Spacing"/>
    <w:basedOn w:val="Normal"/>
    <w:next w:val="Normal"/>
    <w:uiPriority w:val="1"/>
    <w:qFormat/>
    <w:rsid w:val="009159DE"/>
    <w:pPr>
      <w:spacing w:after="120"/>
    </w:pPr>
  </w:style>
  <w:style w:type="paragraph" w:styleId="Pieddepage">
    <w:name w:val="footer"/>
    <w:basedOn w:val="Normal"/>
    <w:link w:val="PieddepageCar"/>
    <w:uiPriority w:val="99"/>
    <w:rsid w:val="00350199"/>
    <w:pPr>
      <w:tabs>
        <w:tab w:val="center" w:pos="4536"/>
        <w:tab w:val="right" w:pos="9072"/>
      </w:tabs>
      <w:spacing w:after="0"/>
    </w:pPr>
    <w:rPr>
      <w:rFonts w:eastAsia="Times New Roman" w:cs="Times New Roman"/>
      <w:szCs w:val="24"/>
    </w:rPr>
  </w:style>
  <w:style w:type="character" w:customStyle="1" w:styleId="PieddepageCar">
    <w:name w:val="Pied de page Car"/>
    <w:basedOn w:val="Policepardfaut"/>
    <w:link w:val="Pieddepage"/>
    <w:uiPriority w:val="99"/>
    <w:rsid w:val="00350199"/>
    <w:rPr>
      <w:rFonts w:eastAsia="Times New Roman" w:cs="Times New Roman"/>
      <w:szCs w:val="24"/>
    </w:rPr>
  </w:style>
  <w:style w:type="character" w:styleId="Numrodepage">
    <w:name w:val="page number"/>
    <w:basedOn w:val="Policepardfaut"/>
    <w:rsid w:val="00350199"/>
  </w:style>
  <w:style w:type="character" w:customStyle="1" w:styleId="ParagraphedelisteCar">
    <w:name w:val="Paragraphe de liste Car"/>
    <w:link w:val="Paragraphedeliste"/>
    <w:uiPriority w:val="34"/>
    <w:rsid w:val="00350199"/>
    <w:rPr>
      <w:rFonts w:asciiTheme="minorHAnsi" w:eastAsiaTheme="minorHAnsi" w:hAnsiTheme="minorHAnsi" w:cstheme="minorBidi"/>
      <w:lang w:eastAsia="en-US"/>
    </w:rPr>
  </w:style>
  <w:style w:type="paragraph" w:styleId="NormalWeb">
    <w:name w:val="Normal (Web)"/>
    <w:basedOn w:val="Normal"/>
    <w:uiPriority w:val="99"/>
    <w:rsid w:val="0084561F"/>
    <w:pPr>
      <w:spacing w:before="100" w:beforeAutospacing="1" w:after="100" w:afterAutospacing="1"/>
      <w:jc w:val="left"/>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7B1BB4"/>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B1BB4"/>
    <w:rPr>
      <w:rFonts w:ascii="Tahoma" w:hAnsi="Tahoma" w:cs="Tahoma"/>
      <w:sz w:val="16"/>
      <w:szCs w:val="16"/>
    </w:rPr>
  </w:style>
  <w:style w:type="character" w:styleId="AcronymeHTML">
    <w:name w:val="HTML Acronym"/>
    <w:uiPriority w:val="99"/>
    <w:unhideWhenUsed/>
    <w:rsid w:val="008D3946"/>
  </w:style>
  <w:style w:type="table" w:styleId="Grilledutableau">
    <w:name w:val="Table Grid"/>
    <w:basedOn w:val="TableauNormal"/>
    <w:uiPriority w:val="39"/>
    <w:rsid w:val="008C0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B03283"/>
    <w:pPr>
      <w:spacing w:after="120"/>
      <w:ind w:left="283"/>
    </w:pPr>
    <w:rPr>
      <w:rFonts w:eastAsia="Times New Roman" w:cs="Times New Roman"/>
      <w:szCs w:val="24"/>
    </w:rPr>
  </w:style>
  <w:style w:type="character" w:customStyle="1" w:styleId="RetraitcorpsdetexteCar">
    <w:name w:val="Retrait corps de texte Car"/>
    <w:basedOn w:val="Policepardfaut"/>
    <w:link w:val="Retraitcorpsdetexte"/>
    <w:rsid w:val="00B03283"/>
    <w:rPr>
      <w:rFonts w:eastAsia="Times New Roman" w:cs="Times New Roman"/>
      <w:szCs w:val="24"/>
    </w:rPr>
  </w:style>
  <w:style w:type="paragraph" w:customStyle="1" w:styleId="Default">
    <w:name w:val="Default"/>
    <w:rsid w:val="00150DC0"/>
    <w:pPr>
      <w:autoSpaceDE w:val="0"/>
      <w:autoSpaceDN w:val="0"/>
      <w:adjustRightInd w:val="0"/>
      <w:spacing w:before="0" w:after="0"/>
      <w:jc w:val="left"/>
    </w:pPr>
    <w:rPr>
      <w:rFonts w:ascii="Arial" w:eastAsiaTheme="minorHAnsi" w:hAnsi="Arial" w:cs="Arial"/>
      <w:color w:val="000000"/>
      <w:sz w:val="24"/>
      <w:szCs w:val="24"/>
      <w:lang w:eastAsia="en-US"/>
    </w:rPr>
  </w:style>
  <w:style w:type="character" w:customStyle="1" w:styleId="Sous-titreCar">
    <w:name w:val="Sous-titre Car"/>
    <w:link w:val="Sous-titre"/>
    <w:rsid w:val="00AD3F1C"/>
    <w:rPr>
      <w:rFonts w:ascii="Georgia" w:eastAsia="Georgia" w:hAnsi="Georgia" w:cs="Georgia"/>
      <w:i/>
      <w:color w:val="666666"/>
      <w:sz w:val="48"/>
      <w:szCs w:val="48"/>
    </w:rPr>
  </w:style>
  <w:style w:type="character" w:customStyle="1" w:styleId="normaltextrun">
    <w:name w:val="normaltextrun"/>
    <w:basedOn w:val="Policepardfaut"/>
    <w:rsid w:val="009159DE"/>
  </w:style>
  <w:style w:type="character" w:customStyle="1" w:styleId="spellingerror">
    <w:name w:val="spellingerror"/>
    <w:basedOn w:val="Policepardfaut"/>
    <w:rsid w:val="009159DE"/>
  </w:style>
  <w:style w:type="character" w:customStyle="1" w:styleId="eop">
    <w:name w:val="eop"/>
    <w:basedOn w:val="Policepardfaut"/>
    <w:rsid w:val="009159DE"/>
  </w:style>
  <w:style w:type="paragraph" w:customStyle="1" w:styleId="paragraph">
    <w:name w:val="paragraph"/>
    <w:basedOn w:val="Normal"/>
    <w:rsid w:val="009159DE"/>
    <w:pPr>
      <w:spacing w:before="100" w:beforeAutospacing="1" w:after="100" w:afterAutospacing="1"/>
      <w:jc w:val="left"/>
    </w:pPr>
    <w:rPr>
      <w:rFonts w:ascii="Times New Roman" w:eastAsia="Times New Roman" w:hAnsi="Times New Roman" w:cs="Times New Roman"/>
      <w:sz w:val="24"/>
      <w:szCs w:val="24"/>
    </w:rPr>
  </w:style>
  <w:style w:type="paragraph" w:customStyle="1" w:styleId="indent1">
    <w:name w:val="indent1"/>
    <w:basedOn w:val="Normal"/>
    <w:rsid w:val="00184174"/>
    <w:pPr>
      <w:spacing w:before="100" w:beforeAutospacing="1" w:after="100" w:afterAutospacing="1"/>
      <w:jc w:val="left"/>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666B82"/>
    <w:pPr>
      <w:tabs>
        <w:tab w:val="center" w:pos="4536"/>
        <w:tab w:val="right" w:pos="9072"/>
      </w:tabs>
      <w:spacing w:before="0" w:after="0"/>
    </w:pPr>
  </w:style>
  <w:style w:type="character" w:customStyle="1" w:styleId="En-tteCar">
    <w:name w:val="En-tête Car"/>
    <w:basedOn w:val="Policepardfaut"/>
    <w:link w:val="En-tte"/>
    <w:uiPriority w:val="99"/>
    <w:rsid w:val="0066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8192">
      <w:bodyDiv w:val="1"/>
      <w:marLeft w:val="0"/>
      <w:marRight w:val="0"/>
      <w:marTop w:val="0"/>
      <w:marBottom w:val="0"/>
      <w:divBdr>
        <w:top w:val="none" w:sz="0" w:space="0" w:color="auto"/>
        <w:left w:val="none" w:sz="0" w:space="0" w:color="auto"/>
        <w:bottom w:val="none" w:sz="0" w:space="0" w:color="auto"/>
        <w:right w:val="none" w:sz="0" w:space="0" w:color="auto"/>
      </w:divBdr>
    </w:div>
    <w:div w:id="351078217">
      <w:bodyDiv w:val="1"/>
      <w:marLeft w:val="0"/>
      <w:marRight w:val="0"/>
      <w:marTop w:val="0"/>
      <w:marBottom w:val="0"/>
      <w:divBdr>
        <w:top w:val="none" w:sz="0" w:space="0" w:color="auto"/>
        <w:left w:val="none" w:sz="0" w:space="0" w:color="auto"/>
        <w:bottom w:val="none" w:sz="0" w:space="0" w:color="auto"/>
        <w:right w:val="none" w:sz="0" w:space="0" w:color="auto"/>
      </w:divBdr>
    </w:div>
    <w:div w:id="359546641">
      <w:bodyDiv w:val="1"/>
      <w:marLeft w:val="0"/>
      <w:marRight w:val="0"/>
      <w:marTop w:val="0"/>
      <w:marBottom w:val="0"/>
      <w:divBdr>
        <w:top w:val="none" w:sz="0" w:space="0" w:color="auto"/>
        <w:left w:val="none" w:sz="0" w:space="0" w:color="auto"/>
        <w:bottom w:val="none" w:sz="0" w:space="0" w:color="auto"/>
        <w:right w:val="none" w:sz="0" w:space="0" w:color="auto"/>
      </w:divBdr>
    </w:div>
    <w:div w:id="401099296">
      <w:bodyDiv w:val="1"/>
      <w:marLeft w:val="0"/>
      <w:marRight w:val="0"/>
      <w:marTop w:val="0"/>
      <w:marBottom w:val="0"/>
      <w:divBdr>
        <w:top w:val="none" w:sz="0" w:space="0" w:color="auto"/>
        <w:left w:val="none" w:sz="0" w:space="0" w:color="auto"/>
        <w:bottom w:val="none" w:sz="0" w:space="0" w:color="auto"/>
        <w:right w:val="none" w:sz="0" w:space="0" w:color="auto"/>
      </w:divBdr>
    </w:div>
    <w:div w:id="640773711">
      <w:bodyDiv w:val="1"/>
      <w:marLeft w:val="0"/>
      <w:marRight w:val="0"/>
      <w:marTop w:val="0"/>
      <w:marBottom w:val="0"/>
      <w:divBdr>
        <w:top w:val="none" w:sz="0" w:space="0" w:color="auto"/>
        <w:left w:val="none" w:sz="0" w:space="0" w:color="auto"/>
        <w:bottom w:val="none" w:sz="0" w:space="0" w:color="auto"/>
        <w:right w:val="none" w:sz="0" w:space="0" w:color="auto"/>
      </w:divBdr>
    </w:div>
    <w:div w:id="1373849360">
      <w:bodyDiv w:val="1"/>
      <w:marLeft w:val="0"/>
      <w:marRight w:val="0"/>
      <w:marTop w:val="0"/>
      <w:marBottom w:val="0"/>
      <w:divBdr>
        <w:top w:val="none" w:sz="0" w:space="0" w:color="auto"/>
        <w:left w:val="none" w:sz="0" w:space="0" w:color="auto"/>
        <w:bottom w:val="none" w:sz="0" w:space="0" w:color="auto"/>
        <w:right w:val="none" w:sz="0" w:space="0" w:color="auto"/>
      </w:divBdr>
    </w:div>
    <w:div w:id="1549800782">
      <w:bodyDiv w:val="1"/>
      <w:marLeft w:val="0"/>
      <w:marRight w:val="0"/>
      <w:marTop w:val="0"/>
      <w:marBottom w:val="0"/>
      <w:divBdr>
        <w:top w:val="none" w:sz="0" w:space="0" w:color="auto"/>
        <w:left w:val="none" w:sz="0" w:space="0" w:color="auto"/>
        <w:bottom w:val="none" w:sz="0" w:space="0" w:color="auto"/>
        <w:right w:val="none" w:sz="0" w:space="0" w:color="auto"/>
      </w:divBdr>
    </w:div>
    <w:div w:id="1689210807">
      <w:bodyDiv w:val="1"/>
      <w:marLeft w:val="0"/>
      <w:marRight w:val="0"/>
      <w:marTop w:val="0"/>
      <w:marBottom w:val="0"/>
      <w:divBdr>
        <w:top w:val="none" w:sz="0" w:space="0" w:color="auto"/>
        <w:left w:val="none" w:sz="0" w:space="0" w:color="auto"/>
        <w:bottom w:val="none" w:sz="0" w:space="0" w:color="auto"/>
        <w:right w:val="none" w:sz="0" w:space="0" w:color="auto"/>
      </w:divBdr>
    </w:div>
    <w:div w:id="180801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ED79-055F-4468-8BC1-7D6CFA1A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20</Pages>
  <Words>6331</Words>
  <Characters>34822</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CCTM</Company>
  <LinksUpToDate>false</LinksUpToDate>
  <CharactersWithSpaces>41071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Desbois</dc:creator>
  <cp:lastModifiedBy>DESBOIS</cp:lastModifiedBy>
  <cp:revision>62</cp:revision>
  <cp:lastPrinted>2020-11-16T17:13:00Z</cp:lastPrinted>
  <dcterms:created xsi:type="dcterms:W3CDTF">2020-09-17T16:42:00Z</dcterms:created>
  <dcterms:modified xsi:type="dcterms:W3CDTF">2020-12-03T13:17:00Z</dcterms:modified>
</cp:coreProperties>
</file>